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EC" w:rsidRDefault="001E1AEC" w:rsidP="001E1AEC">
      <w:pPr>
        <w:pStyle w:val="Behuzfelsorol"/>
      </w:pPr>
      <w:r>
        <w:t xml:space="preserve">Megjelent </w:t>
      </w:r>
    </w:p>
    <w:p w:rsidR="00894DB4" w:rsidRDefault="001E1AEC" w:rsidP="00E7440A">
      <w:pPr>
        <w:pStyle w:val="Behuzfelsorol"/>
      </w:pPr>
      <w:proofErr w:type="gramStart"/>
      <w:r>
        <w:t>képviselők</w:t>
      </w:r>
      <w:proofErr w:type="gramEnd"/>
      <w:r w:rsidR="00515E57" w:rsidRPr="001E1AEC">
        <w:t>:</w:t>
      </w:r>
      <w:r w:rsidR="00515E57">
        <w:rPr>
          <w:b/>
        </w:rPr>
        <w:tab/>
      </w:r>
      <w:r w:rsidR="006C2A8A">
        <w:t>Nagy Zsoltné</w:t>
      </w:r>
      <w:r w:rsidR="00AB3C47" w:rsidRPr="00AB3C47">
        <w:t xml:space="preserve"> polgármester, </w:t>
      </w:r>
      <w:r w:rsidR="006C2A8A">
        <w:t>Makai Zsigmond</w:t>
      </w:r>
      <w:r w:rsidR="00AB3C47" w:rsidRPr="00AB3C47">
        <w:t xml:space="preserve"> alpolgármester, </w:t>
      </w:r>
      <w:r w:rsidR="006C2A8A">
        <w:t>Dobó Bettina</w:t>
      </w:r>
      <w:r w:rsidR="00AB3C47" w:rsidRPr="00AB3C47">
        <w:t xml:space="preserve">, </w:t>
      </w:r>
      <w:r w:rsidR="006C2A8A">
        <w:t>Fülöp Mihály</w:t>
      </w:r>
      <w:r w:rsidR="00AB3C47" w:rsidRPr="00AB3C47">
        <w:t xml:space="preserve">, </w:t>
      </w:r>
      <w:r w:rsidR="006C2A8A">
        <w:t>Gulyásné Kádár Anna</w:t>
      </w:r>
      <w:r w:rsidR="00A94321" w:rsidRPr="00A94321">
        <w:t xml:space="preserve"> önkormányzati képviselő</w:t>
      </w:r>
      <w:r w:rsidR="00515E57">
        <w:t>,</w:t>
      </w:r>
    </w:p>
    <w:p w:rsidR="00894DB4" w:rsidRDefault="00894DB4" w:rsidP="00894DB4">
      <w:pPr>
        <w:ind w:left="1800"/>
        <w:rPr>
          <w:b/>
        </w:rPr>
      </w:pPr>
    </w:p>
    <w:p w:rsidR="001913C3" w:rsidRDefault="001913C3" w:rsidP="001913C3">
      <w:pPr>
        <w:pStyle w:val="Behuzegysor"/>
        <w:ind w:hanging="2160"/>
      </w:pPr>
      <w:r>
        <w:t xml:space="preserve">Tanácskozási </w:t>
      </w:r>
      <w:r>
        <w:tab/>
      </w:r>
    </w:p>
    <w:p w:rsidR="001913C3" w:rsidRDefault="001913C3" w:rsidP="001913C3">
      <w:pPr>
        <w:pStyle w:val="Behuzegysor"/>
        <w:ind w:hanging="2160"/>
      </w:pPr>
      <w:r>
        <w:t>joggal jelen van:</w:t>
      </w:r>
      <w:r>
        <w:tab/>
      </w:r>
      <w:r w:rsidR="000F0F3E">
        <w:rPr>
          <w:rFonts w:cs="Segoe UI"/>
        </w:rPr>
        <w:t>Pap-Szabó Katalin jegyző</w:t>
      </w:r>
      <w:r w:rsidR="00907CC6">
        <w:t>,</w:t>
      </w:r>
    </w:p>
    <w:p w:rsidR="001913C3" w:rsidRDefault="001913C3" w:rsidP="00894DB4">
      <w:pPr>
        <w:ind w:left="1800"/>
        <w:rPr>
          <w:b/>
        </w:rPr>
      </w:pPr>
    </w:p>
    <w:p w:rsidR="00515E57" w:rsidRDefault="00515E57" w:rsidP="00894DB4"/>
    <w:p w:rsidR="00515E57" w:rsidRPr="001E1AEC" w:rsidRDefault="001E1AEC" w:rsidP="00E7440A">
      <w:pPr>
        <w:pStyle w:val="Behuzfelsorol"/>
      </w:pPr>
      <w:r>
        <w:t>Meghívottak</w:t>
      </w:r>
      <w:r w:rsidR="00515E57">
        <w:t>:</w:t>
      </w:r>
      <w:r w:rsidR="00894DB4">
        <w:tab/>
      </w:r>
      <w:r w:rsidR="00EC0203">
        <w:t xml:space="preserve">Ugrainé Gróf Éva pénzügyi vezető, Harmatiné </w:t>
      </w:r>
      <w:proofErr w:type="spellStart"/>
      <w:r w:rsidR="00EC0203">
        <w:t>Beinschródt</w:t>
      </w:r>
      <w:proofErr w:type="spellEnd"/>
      <w:r w:rsidR="00EC0203">
        <w:t xml:space="preserve"> Mária kirendeltség vezető</w:t>
      </w:r>
      <w:r>
        <w:t xml:space="preserve"> valamennyi napirendhez</w:t>
      </w:r>
    </w:p>
    <w:p w:rsidR="001E1AEC" w:rsidRDefault="001E1AEC" w:rsidP="001E1AEC">
      <w:pPr>
        <w:pStyle w:val="Behuzegysor"/>
      </w:pPr>
    </w:p>
    <w:p w:rsidR="00515E57" w:rsidRDefault="00EC0203" w:rsidP="00EC0203">
      <w:pPr>
        <w:pStyle w:val="Behuzegysor"/>
        <w:ind w:left="0"/>
      </w:pPr>
      <w:r>
        <w:t xml:space="preserve">                                 </w:t>
      </w:r>
    </w:p>
    <w:p w:rsidR="0088101A" w:rsidRDefault="0088101A" w:rsidP="0088101A">
      <w:pPr>
        <w:ind w:left="1416" w:firstLine="708"/>
      </w:pPr>
      <w:proofErr w:type="gramStart"/>
      <w:r>
        <w:t>a</w:t>
      </w:r>
      <w:proofErr w:type="gramEnd"/>
      <w:r>
        <w:t xml:space="preserve"> jegyzőköny</w:t>
      </w:r>
      <w:r w:rsidR="00AB3C47">
        <w:t>v</w:t>
      </w:r>
      <w:r>
        <w:t>höz csatolt jelenléti ív szerint</w:t>
      </w:r>
    </w:p>
    <w:p w:rsidR="0088101A" w:rsidRDefault="0088101A" w:rsidP="00894DB4"/>
    <w:p w:rsidR="001E1AEC" w:rsidRDefault="001E1AEC" w:rsidP="001E1AEC">
      <w:pPr>
        <w:pStyle w:val="Behuzfelsorol"/>
      </w:pPr>
      <w:r>
        <w:t>Jegyzőkönyv</w:t>
      </w:r>
    </w:p>
    <w:p w:rsidR="00515E57" w:rsidRDefault="001E1AEC" w:rsidP="00E7440A">
      <w:pPr>
        <w:pStyle w:val="Behuzfelsorol"/>
      </w:pPr>
      <w:proofErr w:type="gramStart"/>
      <w:r>
        <w:t>vezető</w:t>
      </w:r>
      <w:proofErr w:type="gramEnd"/>
      <w:r>
        <w:t>:</w:t>
      </w:r>
      <w:r>
        <w:tab/>
      </w:r>
      <w:r w:rsidR="00EC0203">
        <w:t>Gál</w:t>
      </w:r>
      <w:r w:rsidR="000F0F3E">
        <w:t xml:space="preserve"> Anita</w:t>
      </w:r>
    </w:p>
    <w:p w:rsidR="00515E57" w:rsidRDefault="00515E57" w:rsidP="00515E57"/>
    <w:p w:rsidR="001E1AEC" w:rsidRDefault="00515E57" w:rsidP="00515E57">
      <w:r>
        <w:t>Ülés időtartama:</w:t>
      </w:r>
      <w:r w:rsidR="00003526">
        <w:tab/>
      </w:r>
      <w:r w:rsidR="00040A72">
        <w:t>15:30-15:50</w:t>
      </w:r>
    </w:p>
    <w:p w:rsidR="00E77744" w:rsidRDefault="00E77744" w:rsidP="00515E57"/>
    <w:p w:rsidR="00EC0203" w:rsidRPr="00AE623C" w:rsidRDefault="00EC0203" w:rsidP="00EC0203">
      <w:pPr>
        <w:jc w:val="both"/>
      </w:pPr>
      <w:r>
        <w:rPr>
          <w:b/>
        </w:rPr>
        <w:t>Nagy Zsoltné</w:t>
      </w:r>
      <w:r>
        <w:t xml:space="preserve"> polgármester köszöntötte a k</w:t>
      </w:r>
      <w:r w:rsidRPr="00AE623C">
        <w:t xml:space="preserve">épviselő-testület tagjait a mai nap </w:t>
      </w:r>
      <w:r w:rsidR="009B140B">
        <w:t>15 óra</w:t>
      </w:r>
      <w:r w:rsidRPr="00AE623C">
        <w:t xml:space="preserve"> </w:t>
      </w:r>
      <w:r w:rsidR="009B140B">
        <w:t>30 percre</w:t>
      </w:r>
      <w:r w:rsidRPr="00AE623C">
        <w:t xml:space="preserve"> össze</w:t>
      </w:r>
      <w:r>
        <w:t>hívott ülésen. Köszöntötte a jegyzőt</w:t>
      </w:r>
      <w:r w:rsidR="009B140B">
        <w:t>.</w:t>
      </w:r>
    </w:p>
    <w:p w:rsidR="00EC0203" w:rsidRPr="00AE623C" w:rsidRDefault="00EC0203" w:rsidP="00EC0203">
      <w:pPr>
        <w:jc w:val="both"/>
      </w:pPr>
      <w:r w:rsidRPr="00AE623C">
        <w:t>Megállapította, hogy az ülés határozatképes, az 5 fős testület</w:t>
      </w:r>
      <w:r>
        <w:t>ből jelen van 5 fő. A jegyzőkönyvet Gál Anita vezeti.</w:t>
      </w:r>
    </w:p>
    <w:p w:rsidR="00EC0203" w:rsidRPr="00AE623C" w:rsidRDefault="00EC0203" w:rsidP="00EC0203">
      <w:pPr>
        <w:jc w:val="both"/>
      </w:pPr>
      <w:r w:rsidRPr="00AE623C">
        <w:t xml:space="preserve">Jegyzőkönyv hitelesítőnek javasolta kijelölni </w:t>
      </w:r>
      <w:r w:rsidR="009B140B">
        <w:t>Fülöp Mihály</w:t>
      </w:r>
      <w:r w:rsidRPr="00AE623C">
        <w:t xml:space="preserve"> </w:t>
      </w:r>
      <w:r>
        <w:t>képviselőt</w:t>
      </w:r>
      <w:r w:rsidRPr="00AE623C">
        <w:t>.</w:t>
      </w:r>
    </w:p>
    <w:p w:rsidR="00EC0203" w:rsidRPr="00AE623C" w:rsidRDefault="00EC0203" w:rsidP="00EC0203">
      <w:pPr>
        <w:jc w:val="both"/>
      </w:pPr>
      <w:r w:rsidRPr="00AE623C">
        <w:t>Felkérte a képviselőket szavazzanak a javaslatról.</w:t>
      </w:r>
    </w:p>
    <w:p w:rsidR="00EC0203" w:rsidRPr="00AE623C" w:rsidRDefault="00EC0203" w:rsidP="00EC0203">
      <w:pPr>
        <w:jc w:val="both"/>
      </w:pPr>
    </w:p>
    <w:p w:rsidR="00EC0203" w:rsidRPr="00AE623C" w:rsidRDefault="00EC0203" w:rsidP="00EC0203">
      <w:pPr>
        <w:jc w:val="both"/>
      </w:pPr>
      <w:r w:rsidRPr="00AE623C">
        <w:t xml:space="preserve">A szavazás előtt megállapította, hogy a szavazásban részt vevő képviselők száma </w:t>
      </w:r>
      <w:r>
        <w:t>5</w:t>
      </w:r>
      <w:r w:rsidRPr="00AE623C">
        <w:t xml:space="preserve"> fő.</w:t>
      </w:r>
    </w:p>
    <w:p w:rsidR="00EC0203" w:rsidRPr="00AE623C" w:rsidRDefault="00EC0203" w:rsidP="00EC0203">
      <w:pPr>
        <w:jc w:val="both"/>
      </w:pPr>
      <w:r w:rsidRPr="00AE623C">
        <w:t xml:space="preserve">A képviselő-testület egyhangú, </w:t>
      </w:r>
      <w:r>
        <w:t>5</w:t>
      </w:r>
      <w:r w:rsidRPr="00AE623C">
        <w:t xml:space="preserve"> igen szavazattal az alábbi </w:t>
      </w:r>
      <w:r>
        <w:t>határozatot</w:t>
      </w:r>
      <w:r w:rsidRPr="00AE623C">
        <w:t xml:space="preserve"> hozta:</w:t>
      </w:r>
    </w:p>
    <w:p w:rsidR="00EC0203" w:rsidRPr="00265BE0" w:rsidRDefault="00EC0203" w:rsidP="00EC0203">
      <w:pPr>
        <w:pStyle w:val="Hatarozatfejlec"/>
        <w:jc w:val="both"/>
        <w:rPr>
          <w:rFonts w:eastAsia="Segoe UI"/>
          <w:b w:val="0"/>
          <w:vertAlign w:val="superscript"/>
        </w:rPr>
      </w:pPr>
    </w:p>
    <w:p w:rsidR="00EC0203" w:rsidRPr="00CD2CB7" w:rsidRDefault="00EC0203" w:rsidP="00EC0203">
      <w:pPr>
        <w:pStyle w:val="Hatarozatfejlec"/>
        <w:rPr>
          <w:rFonts w:eastAsia="Segoe UI"/>
        </w:rPr>
      </w:pPr>
      <w:r w:rsidRPr="00CD2CB7">
        <w:rPr>
          <w:rFonts w:eastAsia="Segoe UI"/>
        </w:rPr>
        <w:t>Csárdaszállás Községi Önkormányzat Képviselő-testülete</w:t>
      </w:r>
      <w:r w:rsidRPr="00CD2CB7">
        <w:rPr>
          <w:rFonts w:eastAsia="Segoe UI"/>
        </w:rPr>
        <w:br/>
      </w:r>
      <w:r w:rsidR="00FF46E9">
        <w:rPr>
          <w:rFonts w:eastAsia="Segoe UI"/>
        </w:rPr>
        <w:t>127</w:t>
      </w:r>
      <w:r w:rsidRPr="00CD2CB7">
        <w:rPr>
          <w:rFonts w:eastAsia="Segoe UI"/>
        </w:rPr>
        <w:t>/2019. (</w:t>
      </w:r>
      <w:r>
        <w:rPr>
          <w:rFonts w:eastAsia="Segoe UI"/>
        </w:rPr>
        <w:t>XI</w:t>
      </w:r>
      <w:r w:rsidR="00FF46E9">
        <w:rPr>
          <w:rFonts w:eastAsia="Segoe UI"/>
        </w:rPr>
        <w:t>I</w:t>
      </w:r>
      <w:r>
        <w:rPr>
          <w:rFonts w:eastAsia="Segoe UI"/>
        </w:rPr>
        <w:t>.</w:t>
      </w:r>
      <w:r w:rsidR="00FF46E9">
        <w:rPr>
          <w:rFonts w:eastAsia="Segoe UI"/>
        </w:rPr>
        <w:t>17</w:t>
      </w:r>
      <w:r w:rsidRPr="00CD2CB7">
        <w:rPr>
          <w:rFonts w:eastAsia="Segoe UI"/>
        </w:rPr>
        <w:t>.) Csárdaszállás Kt. határozat</w:t>
      </w:r>
    </w:p>
    <w:p w:rsidR="00EC0203" w:rsidRDefault="00EC0203" w:rsidP="00EC0203">
      <w:pPr>
        <w:pStyle w:val="Hatarozattorzs"/>
        <w:ind w:left="0"/>
        <w:rPr>
          <w:rFonts w:eastAsia="Segoe UI"/>
          <w:b/>
        </w:rPr>
      </w:pPr>
    </w:p>
    <w:p w:rsidR="00EC0203" w:rsidRPr="00777056" w:rsidRDefault="00EC0203" w:rsidP="00EC0203">
      <w:pPr>
        <w:pStyle w:val="Hatarozattorzs"/>
        <w:rPr>
          <w:rFonts w:eastAsia="Segoe UI"/>
        </w:rPr>
      </w:pPr>
      <w:r w:rsidRPr="00777056">
        <w:rPr>
          <w:rFonts w:eastAsia="Segoe UI"/>
        </w:rPr>
        <w:lastRenderedPageBreak/>
        <w:t xml:space="preserve">Csárdaszállás Községi Önkormányzat Képviselő-testülete jegyzőkönyv hitelesítőnek kijelöli </w:t>
      </w:r>
      <w:r w:rsidR="00FF46E9">
        <w:rPr>
          <w:rFonts w:eastAsia="Segoe UI"/>
        </w:rPr>
        <w:t>Fülöp Mihály</w:t>
      </w:r>
      <w:r w:rsidRPr="00777056">
        <w:rPr>
          <w:rFonts w:eastAsia="Segoe UI"/>
        </w:rPr>
        <w:t xml:space="preserve"> képviselőt.</w:t>
      </w:r>
    </w:p>
    <w:p w:rsidR="00EC0203" w:rsidRPr="009258D8" w:rsidRDefault="00EC0203" w:rsidP="00EC0203">
      <w:pPr>
        <w:pStyle w:val="Hatarozattorzs"/>
        <w:rPr>
          <w:rFonts w:eastAsia="Segoe UI"/>
        </w:rPr>
      </w:pPr>
    </w:p>
    <w:p w:rsidR="00EC0203" w:rsidRPr="00CD2CB7" w:rsidRDefault="00EC0203" w:rsidP="00EC0203">
      <w:pPr>
        <w:pStyle w:val="Hatarozattorzs"/>
        <w:rPr>
          <w:rFonts w:eastAsia="Segoe UI"/>
        </w:rPr>
      </w:pPr>
      <w:r w:rsidRPr="00CD2CB7">
        <w:rPr>
          <w:rFonts w:eastAsia="Segoe UI"/>
        </w:rPr>
        <w:t xml:space="preserve">Határidő: </w:t>
      </w:r>
      <w:r w:rsidRPr="00CD2CB7">
        <w:rPr>
          <w:rFonts w:eastAsia="Segoe UI"/>
          <w:b/>
        </w:rPr>
        <w:t>azonnal</w:t>
      </w:r>
    </w:p>
    <w:p w:rsidR="00EC0203" w:rsidRPr="00CD2CB7" w:rsidRDefault="00EC0203" w:rsidP="00EC0203">
      <w:pPr>
        <w:pStyle w:val="Hatarozattorzs"/>
        <w:rPr>
          <w:rFonts w:eastAsia="Segoe UI"/>
        </w:rPr>
      </w:pPr>
    </w:p>
    <w:p w:rsidR="00EC0203" w:rsidRDefault="00EC0203" w:rsidP="00EC0203">
      <w:pPr>
        <w:pStyle w:val="Hatarozatfejlec"/>
        <w:jc w:val="both"/>
        <w:rPr>
          <w:rFonts w:cs="Segoe UI"/>
          <w:b w:val="0"/>
        </w:rPr>
      </w:pPr>
      <w:r>
        <w:rPr>
          <w:rFonts w:eastAsia="Segoe UI" w:cs="Segoe UI"/>
        </w:rPr>
        <w:t>Nagy Zsoltné</w:t>
      </w:r>
      <w:r>
        <w:rPr>
          <w:rFonts w:eastAsia="Segoe UI" w:cs="Segoe UI"/>
          <w:b w:val="0"/>
        </w:rPr>
        <w:t xml:space="preserve"> polgármester az ülés napirendjét</w:t>
      </w:r>
      <w:r w:rsidRPr="00D7460C">
        <w:rPr>
          <w:rFonts w:eastAsia="Segoe UI" w:cs="Segoe UI"/>
          <w:b w:val="0"/>
        </w:rPr>
        <w:t xml:space="preserve"> </w:t>
      </w:r>
      <w:r>
        <w:rPr>
          <w:rFonts w:eastAsia="Segoe UI" w:cs="Segoe UI"/>
          <w:b w:val="0"/>
        </w:rPr>
        <w:t>a kiküldött meghívóban szereplő so</w:t>
      </w:r>
      <w:r>
        <w:rPr>
          <w:rFonts w:eastAsia="Segoe UI" w:cs="Segoe UI"/>
          <w:b w:val="0"/>
        </w:rPr>
        <w:t>r</w:t>
      </w:r>
      <w:r>
        <w:rPr>
          <w:rFonts w:eastAsia="Segoe UI" w:cs="Segoe UI"/>
          <w:b w:val="0"/>
        </w:rPr>
        <w:t>rendben javasolja megtárgyalni. Felkérte a képviselőket, hogy határozzák meg az ülés napirendjét.</w:t>
      </w:r>
    </w:p>
    <w:p w:rsidR="00EC0203" w:rsidRDefault="00EC0203" w:rsidP="00EC0203">
      <w:pPr>
        <w:pStyle w:val="Hatarozatfejlec"/>
        <w:jc w:val="both"/>
        <w:rPr>
          <w:rFonts w:cs="Segoe UI"/>
          <w:b w:val="0"/>
        </w:rPr>
      </w:pPr>
    </w:p>
    <w:p w:rsidR="00EC0203" w:rsidRDefault="00EC0203" w:rsidP="00EC0203">
      <w:pPr>
        <w:pStyle w:val="Hatarozatfejlec"/>
        <w:jc w:val="both"/>
        <w:rPr>
          <w:rFonts w:cs="Segoe UI"/>
          <w:b w:val="0"/>
        </w:rPr>
      </w:pPr>
      <w:r>
        <w:rPr>
          <w:rFonts w:cs="Segoe UI"/>
          <w:b w:val="0"/>
        </w:rPr>
        <w:t>A szavazás előtt megállapította, hogy a szavazásban részt vevő képviselők száma 5 fő.</w:t>
      </w:r>
    </w:p>
    <w:p w:rsidR="00EC0203" w:rsidRDefault="00EC0203" w:rsidP="00EC0203">
      <w:pPr>
        <w:pStyle w:val="Hatarozatfejlec"/>
        <w:jc w:val="both"/>
        <w:rPr>
          <w:rFonts w:cs="Segoe UI"/>
          <w:b w:val="0"/>
        </w:rPr>
      </w:pPr>
      <w:r>
        <w:rPr>
          <w:rFonts w:cs="Segoe UI"/>
          <w:b w:val="0"/>
        </w:rPr>
        <w:t>A képviselő-testület egyhangú, 5 igen szavazattal az alábbi határozatot hozta:</w:t>
      </w:r>
    </w:p>
    <w:p w:rsidR="00EC0203" w:rsidRDefault="00EC0203" w:rsidP="00EC0203">
      <w:pPr>
        <w:pStyle w:val="Hatarozatfejlec"/>
        <w:jc w:val="both"/>
        <w:rPr>
          <w:rFonts w:cs="Segoe UI"/>
          <w:b w:val="0"/>
        </w:rPr>
      </w:pPr>
    </w:p>
    <w:p w:rsidR="00EC0203" w:rsidRPr="00BC2AE7" w:rsidRDefault="00EC0203" w:rsidP="00EC0203">
      <w:pPr>
        <w:pStyle w:val="Hatarozatfejlec"/>
        <w:rPr>
          <w:rFonts w:eastAsia="Segoe UI" w:cs="Segoe UI"/>
        </w:rPr>
      </w:pPr>
      <w:r w:rsidRPr="00BC2AE7">
        <w:rPr>
          <w:rFonts w:eastAsia="Segoe UI"/>
        </w:rPr>
        <w:t>Csárdaszállás Községi Önkormányzat Képviselő-testülete</w:t>
      </w:r>
    </w:p>
    <w:p w:rsidR="00EC0203" w:rsidRPr="00BC2AE7" w:rsidRDefault="0030430E" w:rsidP="00EC0203">
      <w:pPr>
        <w:pStyle w:val="Hatarozatfejlec"/>
        <w:rPr>
          <w:rFonts w:eastAsia="Segoe UI"/>
        </w:rPr>
      </w:pPr>
      <w:r>
        <w:rPr>
          <w:rFonts w:eastAsia="Segoe UI"/>
        </w:rPr>
        <w:t>128</w:t>
      </w:r>
      <w:r w:rsidR="00EC0203">
        <w:rPr>
          <w:rFonts w:eastAsia="Segoe UI"/>
        </w:rPr>
        <w:t>/2019</w:t>
      </w:r>
      <w:r w:rsidR="00EC0203" w:rsidRPr="00BC2AE7">
        <w:rPr>
          <w:rFonts w:eastAsia="Segoe UI"/>
        </w:rPr>
        <w:t>. (</w:t>
      </w:r>
      <w:r w:rsidR="00EC0203">
        <w:rPr>
          <w:rFonts w:eastAsia="Segoe UI"/>
        </w:rPr>
        <w:t>XI</w:t>
      </w:r>
      <w:r>
        <w:rPr>
          <w:rFonts w:eastAsia="Segoe UI"/>
        </w:rPr>
        <w:t>I</w:t>
      </w:r>
      <w:r w:rsidR="00EC0203">
        <w:rPr>
          <w:rFonts w:eastAsia="Segoe UI"/>
        </w:rPr>
        <w:t>.</w:t>
      </w:r>
      <w:r>
        <w:rPr>
          <w:rFonts w:eastAsia="Segoe UI"/>
        </w:rPr>
        <w:t>17</w:t>
      </w:r>
      <w:r w:rsidR="00EC0203" w:rsidRPr="00BC2AE7">
        <w:rPr>
          <w:rFonts w:eastAsia="Segoe UI"/>
        </w:rPr>
        <w:t>.) Csárdaszállás Kt. határozat</w:t>
      </w:r>
    </w:p>
    <w:p w:rsidR="00EC0203" w:rsidRPr="00B52ED9" w:rsidRDefault="00EC0203" w:rsidP="00EC0203">
      <w:pPr>
        <w:pStyle w:val="Hatarozatfejlec"/>
        <w:rPr>
          <w:rFonts w:eastAsia="Segoe UI"/>
        </w:rPr>
      </w:pPr>
    </w:p>
    <w:p w:rsidR="00EC0203" w:rsidRPr="003F25F7" w:rsidRDefault="00EC0203" w:rsidP="00EC0203">
      <w:pPr>
        <w:pStyle w:val="Hatarozattorzs"/>
        <w:rPr>
          <w:rFonts w:eastAsia="Segoe UI"/>
        </w:rPr>
      </w:pPr>
      <w:r w:rsidRPr="00B52ED9">
        <w:rPr>
          <w:rFonts w:eastAsia="Segoe UI"/>
        </w:rPr>
        <w:t>Csár</w:t>
      </w:r>
      <w:r>
        <w:rPr>
          <w:rFonts w:eastAsia="Segoe UI"/>
        </w:rPr>
        <w:t>daszállás Község Önkormányzat</w:t>
      </w:r>
      <w:r w:rsidRPr="00B52ED9">
        <w:rPr>
          <w:rFonts w:eastAsia="Segoe UI"/>
        </w:rPr>
        <w:t xml:space="preserve"> Képviselő-testülete az ülés nap</w:t>
      </w:r>
      <w:r w:rsidRPr="00B52ED9">
        <w:rPr>
          <w:rFonts w:eastAsia="Segoe UI"/>
        </w:rPr>
        <w:t>i</w:t>
      </w:r>
      <w:r w:rsidRPr="00B52ED9">
        <w:rPr>
          <w:rFonts w:eastAsia="Segoe UI"/>
        </w:rPr>
        <w:t>rendjét az alábbiak szerint határozta meg</w:t>
      </w:r>
      <w:r w:rsidRPr="003F25F7">
        <w:rPr>
          <w:rFonts w:eastAsia="Segoe UI"/>
        </w:rPr>
        <w:t>:</w:t>
      </w:r>
    </w:p>
    <w:p w:rsidR="00EC0203" w:rsidRPr="003F25F7" w:rsidRDefault="00EC0203" w:rsidP="00EC0203">
      <w:pPr>
        <w:pStyle w:val="Hatarozattorzs"/>
        <w:rPr>
          <w:rFonts w:eastAsia="Segoe UI"/>
        </w:rPr>
      </w:pPr>
    </w:p>
    <w:p w:rsidR="00FF46E9" w:rsidRPr="00FF46E9" w:rsidRDefault="00FF46E9" w:rsidP="00FF46E9">
      <w:pPr>
        <w:pStyle w:val="Hatarozattorzs"/>
        <w:rPr>
          <w:bCs/>
        </w:rPr>
      </w:pPr>
      <w:r w:rsidRPr="00FF46E9">
        <w:t xml:space="preserve">1. </w:t>
      </w:r>
      <w:r w:rsidRPr="00FF46E9">
        <w:rPr>
          <w:bCs/>
        </w:rPr>
        <w:t>Átmeneti gazdálkodást szabályozó rendelet megalkotása</w:t>
      </w:r>
    </w:p>
    <w:p w:rsidR="00FF46E9" w:rsidRPr="00FF46E9" w:rsidRDefault="00FF46E9" w:rsidP="00FF46E9">
      <w:pPr>
        <w:pStyle w:val="Hatarozattorzs"/>
        <w:rPr>
          <w:bCs/>
        </w:rPr>
      </w:pPr>
      <w:r w:rsidRPr="00FF46E9">
        <w:t xml:space="preserve">2. </w:t>
      </w:r>
      <w:r w:rsidRPr="00FF46E9">
        <w:rPr>
          <w:bCs/>
        </w:rPr>
        <w:t>Csárdaszállás Községi Önkormányzat 2019. évi költségvetési rend</w:t>
      </w:r>
      <w:r w:rsidRPr="00FF46E9">
        <w:rPr>
          <w:bCs/>
        </w:rPr>
        <w:t>e</w:t>
      </w:r>
      <w:r w:rsidRPr="00FF46E9">
        <w:rPr>
          <w:bCs/>
        </w:rPr>
        <w:t>letének III. módosítása</w:t>
      </w:r>
    </w:p>
    <w:p w:rsidR="00FF46E9" w:rsidRPr="00FF46E9" w:rsidRDefault="00FF46E9" w:rsidP="00FF46E9">
      <w:pPr>
        <w:pStyle w:val="Hatarozattorzs"/>
      </w:pPr>
      <w:r w:rsidRPr="00FF46E9">
        <w:t xml:space="preserve">3. </w:t>
      </w:r>
      <w:r w:rsidRPr="00FF46E9">
        <w:rPr>
          <w:bCs/>
        </w:rPr>
        <w:t>Az önkormányzat 2020. évi költségvetési koncepciója</w:t>
      </w:r>
    </w:p>
    <w:p w:rsidR="00FF46E9" w:rsidRPr="00FF46E9" w:rsidRDefault="00FF46E9" w:rsidP="00FF46E9">
      <w:pPr>
        <w:pStyle w:val="Hatarozattorzs"/>
        <w:rPr>
          <w:bCs/>
        </w:rPr>
      </w:pPr>
      <w:r w:rsidRPr="00FF46E9">
        <w:t xml:space="preserve">4. </w:t>
      </w:r>
      <w:r w:rsidRPr="00FF46E9">
        <w:rPr>
          <w:bCs/>
        </w:rPr>
        <w:t>Csárdaszállás Községi Önkormányzat Képviselő-testületének I. fé</w:t>
      </w:r>
      <w:r w:rsidRPr="00FF46E9">
        <w:rPr>
          <w:bCs/>
        </w:rPr>
        <w:t>l</w:t>
      </w:r>
      <w:r w:rsidRPr="00FF46E9">
        <w:rPr>
          <w:bCs/>
        </w:rPr>
        <w:t>éves munkaprogramja</w:t>
      </w:r>
    </w:p>
    <w:p w:rsidR="00FF46E9" w:rsidRPr="00FF46E9" w:rsidRDefault="00FF46E9" w:rsidP="00FF46E9">
      <w:pPr>
        <w:pStyle w:val="Hatarozattorzs"/>
        <w:rPr>
          <w:bCs/>
        </w:rPr>
      </w:pPr>
      <w:r w:rsidRPr="00FF46E9">
        <w:rPr>
          <w:bCs/>
        </w:rPr>
        <w:t>5.  Lakásbérleti pályázat elbírálása</w:t>
      </w:r>
    </w:p>
    <w:p w:rsidR="00FF46E9" w:rsidRPr="00FF46E9" w:rsidRDefault="00FF46E9" w:rsidP="00FF46E9">
      <w:pPr>
        <w:pStyle w:val="Hatarozattorzs"/>
      </w:pPr>
      <w:r w:rsidRPr="00FF46E9">
        <w:rPr>
          <w:bCs/>
        </w:rPr>
        <w:t>6. Bejelentések</w:t>
      </w:r>
    </w:p>
    <w:p w:rsidR="00EC0203" w:rsidRDefault="00EC0203" w:rsidP="00EC0203">
      <w:pPr>
        <w:pStyle w:val="Hatarozattorzs"/>
        <w:rPr>
          <w:b/>
        </w:rPr>
      </w:pPr>
    </w:p>
    <w:p w:rsidR="00EC0203" w:rsidRDefault="00EC0203" w:rsidP="00EC0203">
      <w:pPr>
        <w:pStyle w:val="Hatarozattorzs"/>
      </w:pPr>
      <w:r>
        <w:t xml:space="preserve">Határidő: </w:t>
      </w:r>
      <w:r w:rsidRPr="00C45843">
        <w:rPr>
          <w:b/>
        </w:rPr>
        <w:t>azonnal</w:t>
      </w:r>
    </w:p>
    <w:p w:rsidR="00EC0203" w:rsidRDefault="00EC0203" w:rsidP="00EC0203"/>
    <w:p w:rsidR="00EC0203" w:rsidRPr="0030702F" w:rsidRDefault="00EC0203" w:rsidP="00EC0203">
      <w:pPr>
        <w:jc w:val="both"/>
        <w:rPr>
          <w:b/>
        </w:rPr>
      </w:pPr>
      <w:r w:rsidRPr="0030702F">
        <w:rPr>
          <w:b/>
        </w:rPr>
        <w:t>1. Napirend</w:t>
      </w:r>
    </w:p>
    <w:p w:rsidR="00AB3DD7" w:rsidRDefault="00AB3DD7" w:rsidP="00EC0203">
      <w:pPr>
        <w:pStyle w:val="NormlWeb"/>
        <w:ind w:right="-2" w:firstLine="0"/>
        <w:rPr>
          <w:b/>
          <w:bCs/>
          <w:i/>
        </w:rPr>
      </w:pPr>
      <w:r w:rsidRPr="00AB3DD7">
        <w:rPr>
          <w:b/>
          <w:bCs/>
        </w:rPr>
        <w:t>Átmeneti gazdálkodást szabályozó rendelet megalkotása</w:t>
      </w:r>
      <w:r w:rsidRPr="00AB3DD7">
        <w:rPr>
          <w:b/>
          <w:bCs/>
          <w:i/>
        </w:rPr>
        <w:t xml:space="preserve"> </w:t>
      </w:r>
    </w:p>
    <w:p w:rsidR="00EC0203" w:rsidRDefault="00EC0203" w:rsidP="00EC0203">
      <w:pPr>
        <w:pStyle w:val="NormlWeb"/>
        <w:ind w:right="-2" w:firstLine="0"/>
        <w:rPr>
          <w:rFonts w:cs="Segoe UI"/>
          <w:bCs/>
          <w:i/>
        </w:rPr>
      </w:pPr>
      <w:r w:rsidRPr="00432166">
        <w:rPr>
          <w:rFonts w:eastAsia="PD4MLArialMT" w:cs="Segoe UI"/>
          <w:i/>
        </w:rPr>
        <w:t xml:space="preserve">Írásos előterjesztés csatolva </w:t>
      </w:r>
      <w:r w:rsidRPr="00432166">
        <w:rPr>
          <w:rFonts w:cs="Segoe UI"/>
          <w:bCs/>
          <w:i/>
        </w:rPr>
        <w:t>Magyarország helyi önkormányzatairól szóló</w:t>
      </w:r>
      <w:r w:rsidRPr="00432166">
        <w:rPr>
          <w:rFonts w:eastAsia="PD4MLArialMT" w:cs="Segoe UI"/>
          <w:i/>
        </w:rPr>
        <w:t xml:space="preserve"> </w:t>
      </w:r>
      <w:r w:rsidRPr="00432166">
        <w:rPr>
          <w:rFonts w:cs="Segoe UI"/>
          <w:bCs/>
          <w:i/>
        </w:rPr>
        <w:t>2011. évi CLXXXIX. törvény 52. § (1) bekezdés f) pontja alapján</w:t>
      </w:r>
    </w:p>
    <w:p w:rsidR="00E77744" w:rsidRDefault="00E77744" w:rsidP="00515E57"/>
    <w:p w:rsidR="00971F7E" w:rsidRDefault="00971F7E" w:rsidP="00515E57">
      <w:r w:rsidRPr="00971F7E">
        <w:rPr>
          <w:b/>
        </w:rPr>
        <w:t>Nagy Zsoltné</w:t>
      </w:r>
      <w:r>
        <w:t xml:space="preserve"> polgármester elmondta, hogy az új költségvetési rendelet megalkot</w:t>
      </w:r>
      <w:r>
        <w:t>á</w:t>
      </w:r>
      <w:r>
        <w:t>sáig rendelkezniük kell egy átmeneti gazdálkodást szabályozó rendelettel. A rendelet részletei a mellékletben olvasható.</w:t>
      </w:r>
    </w:p>
    <w:p w:rsidR="00EC0203" w:rsidRDefault="00EC0203" w:rsidP="00515E57"/>
    <w:p w:rsidR="00EC0203" w:rsidRPr="00A37C2F" w:rsidRDefault="004E5915" w:rsidP="00EC0203">
      <w:r w:rsidRPr="004E5915">
        <w:t>A továbbiakban</w:t>
      </w:r>
      <w:r>
        <w:rPr>
          <w:b/>
        </w:rPr>
        <w:t xml:space="preserve"> </w:t>
      </w:r>
      <w:r w:rsidR="00EC0203">
        <w:t>felkérte</w:t>
      </w:r>
      <w:r w:rsidR="00EC0203" w:rsidRPr="00A37C2F">
        <w:t xml:space="preserve"> </w:t>
      </w:r>
      <w:r w:rsidR="00EC0203">
        <w:t>az Ügyrendi és Pénzügyi Ellenőrző Bizottság elnökét, hogy ismertesse a bizottság véleményét.</w:t>
      </w:r>
    </w:p>
    <w:p w:rsidR="00EC0203" w:rsidRPr="00B85DFC" w:rsidRDefault="00EC0203" w:rsidP="00EC0203"/>
    <w:p w:rsidR="00EC0203" w:rsidRPr="00A37C2F" w:rsidRDefault="00EC0203" w:rsidP="00EC0203">
      <w:r w:rsidRPr="00A37C2F">
        <w:rPr>
          <w:b/>
        </w:rPr>
        <w:t>Fülöp Mihály</w:t>
      </w:r>
      <w:r w:rsidRPr="00A37C2F">
        <w:t xml:space="preserve"> bizottsági elnök elmondta, hogy a bizottság megtárgyalta és javasolja a képviselő-testületnek elfogadásra a </w:t>
      </w:r>
      <w:r w:rsidR="009B140B">
        <w:t>rendelet tervezetet.</w:t>
      </w:r>
    </w:p>
    <w:p w:rsidR="00EC0203" w:rsidRPr="00A37C2F" w:rsidRDefault="00EC0203" w:rsidP="00EC0203"/>
    <w:p w:rsidR="00EC0203" w:rsidRDefault="00EC0203" w:rsidP="00EC0203">
      <w:pPr>
        <w:jc w:val="both"/>
      </w:pPr>
      <w:r>
        <w:rPr>
          <w:b/>
        </w:rPr>
        <w:t>Nagy Zsoltné</w:t>
      </w:r>
      <w:r>
        <w:t xml:space="preserve"> polgármester megkérdezte van-e kérdés hozzászólás.</w:t>
      </w:r>
    </w:p>
    <w:p w:rsidR="00EC0203" w:rsidRDefault="00EC0203" w:rsidP="00EC0203">
      <w:pPr>
        <w:jc w:val="both"/>
      </w:pPr>
      <w:r>
        <w:lastRenderedPageBreak/>
        <w:t>Hozzászólás nem érkezett ezért kérte</w:t>
      </w:r>
      <w:r w:rsidR="009B140B">
        <w:t xml:space="preserve"> a képviselőket, hogy alkossák meg a rendeletet.</w:t>
      </w:r>
    </w:p>
    <w:p w:rsidR="00EC0203" w:rsidRDefault="00EC0203" w:rsidP="00EC0203">
      <w:pPr>
        <w:pStyle w:val="Hatarozatfejlec"/>
        <w:jc w:val="both"/>
        <w:rPr>
          <w:rFonts w:cs="Segoe UI"/>
          <w:b w:val="0"/>
        </w:rPr>
      </w:pPr>
      <w:r>
        <w:rPr>
          <w:rFonts w:cs="Segoe UI"/>
          <w:b w:val="0"/>
        </w:rPr>
        <w:t>A szavazás előtt megállapította, hogy a szavazásban részt vevő képviselők száma 5 fő.</w:t>
      </w:r>
    </w:p>
    <w:p w:rsidR="00EC0203" w:rsidRDefault="00EC0203" w:rsidP="00EC0203">
      <w:pPr>
        <w:pStyle w:val="Hatarozatfejlec"/>
        <w:jc w:val="both"/>
        <w:rPr>
          <w:rFonts w:cs="Segoe UI"/>
          <w:b w:val="0"/>
        </w:rPr>
      </w:pPr>
      <w:r>
        <w:rPr>
          <w:rFonts w:cs="Segoe UI"/>
          <w:b w:val="0"/>
        </w:rPr>
        <w:t>A képviselő-testület egy hangú, 5 igen szavazattal az alábbi határozatot hozta:</w:t>
      </w:r>
    </w:p>
    <w:p w:rsidR="00383C71" w:rsidRDefault="00383C71" w:rsidP="00383C71">
      <w:pPr>
        <w:pStyle w:val="FCm"/>
        <w:rPr>
          <w:rFonts w:ascii="Segoe UI" w:hAnsi="Segoe UI" w:cs="Segoe UI"/>
          <w:lang w:eastAsia="hu-HU"/>
        </w:rPr>
      </w:pPr>
      <w:r w:rsidRPr="002B1F55">
        <w:rPr>
          <w:rFonts w:ascii="Segoe UI" w:hAnsi="Segoe UI" w:cs="Segoe UI"/>
          <w:lang w:eastAsia="hu-HU"/>
        </w:rPr>
        <w:t>10/2019. (XII. 20.) önkormányzati rendelet</w:t>
      </w:r>
    </w:p>
    <w:p w:rsidR="00383C71" w:rsidRPr="002B1F55" w:rsidRDefault="00383C71" w:rsidP="00383C71">
      <w:pPr>
        <w:pStyle w:val="FCm"/>
        <w:rPr>
          <w:rFonts w:ascii="Segoe UI" w:hAnsi="Segoe UI" w:cs="Segoe UI"/>
          <w:lang w:eastAsia="hu-HU"/>
        </w:rPr>
      </w:pPr>
      <w:r w:rsidRPr="002B1F55">
        <w:rPr>
          <w:rFonts w:ascii="Segoe UI" w:hAnsi="Segoe UI" w:cs="Segoe UI"/>
          <w:lang w:eastAsia="hu-HU"/>
        </w:rPr>
        <w:t>a 2020. évi átmeneti gazdálkodásról</w:t>
      </w:r>
    </w:p>
    <w:p w:rsidR="00383C71" w:rsidRPr="002B1F55" w:rsidRDefault="00383C71" w:rsidP="008E7B8B">
      <w:pPr>
        <w:pStyle w:val="Hatarozattorzs"/>
      </w:pPr>
      <w:r w:rsidRPr="002B1F55">
        <w:t>Csárdaszállás Községi Önkormányzatának Képviselő-testülete az Alaptörvény 32. cikk (2) bekezdésében meghatározott eredeti joga</w:t>
      </w:r>
      <w:r w:rsidRPr="002B1F55">
        <w:t>l</w:t>
      </w:r>
      <w:r w:rsidRPr="002B1F55">
        <w:t>kotói hatáskörében, az Alaptörvény 32. cikk (1) bekezdés f) pontjában foglalt feladatkörében eljárva a következőket rendeli el:</w:t>
      </w:r>
    </w:p>
    <w:p w:rsidR="00383C71" w:rsidRPr="002B1F55" w:rsidRDefault="00383C71" w:rsidP="008E7B8B">
      <w:pPr>
        <w:pStyle w:val="Hatarozattorzs"/>
      </w:pPr>
    </w:p>
    <w:p w:rsidR="00383C71" w:rsidRPr="002B1F55" w:rsidRDefault="00383C71" w:rsidP="008E7B8B">
      <w:pPr>
        <w:pStyle w:val="Hatarozattorzs"/>
      </w:pPr>
      <w:r w:rsidRPr="002B1F55">
        <w:rPr>
          <w:b/>
          <w:bCs/>
        </w:rPr>
        <w:t>1. §</w:t>
      </w:r>
      <w:r w:rsidRPr="002B1F55">
        <w:t> </w:t>
      </w:r>
      <w:bookmarkStart w:id="0" w:name="OLE_LINK1"/>
      <w:bookmarkStart w:id="1" w:name="OLE_LINK2"/>
      <w:bookmarkStart w:id="2" w:name="OLE_LINK3"/>
      <w:r w:rsidRPr="002B1F55">
        <w:t>Csárdaszállás Községi Önkormányzatának Képviselő-testülete felhatalmazza polgármesterét, hogy 2020. január 1. napjától a tárg</w:t>
      </w:r>
      <w:r w:rsidRPr="002B1F55">
        <w:t>y</w:t>
      </w:r>
      <w:r w:rsidRPr="002B1F55">
        <w:t>évi költségvetési rendelet hatályba lépésének napjáig az önkormán</w:t>
      </w:r>
      <w:r w:rsidRPr="002B1F55">
        <w:t>y</w:t>
      </w:r>
      <w:r w:rsidRPr="002B1F55">
        <w:t>zat bevételeit a hatályos jogszabályi keretek között beszedje és k</w:t>
      </w:r>
      <w:r w:rsidRPr="002B1F55">
        <w:t>i</w:t>
      </w:r>
      <w:r w:rsidRPr="002B1F55">
        <w:t>adásait - külön eljárás nélkül - az előző évi kiadásai előirányzatokon belül folytatólagosan teljesítse.</w:t>
      </w:r>
      <w:bookmarkEnd w:id="0"/>
      <w:bookmarkEnd w:id="1"/>
      <w:bookmarkEnd w:id="2"/>
    </w:p>
    <w:p w:rsidR="00383C71" w:rsidRPr="002B1F55" w:rsidRDefault="00383C71" w:rsidP="008E7B8B">
      <w:pPr>
        <w:pStyle w:val="Hatarozattorzs"/>
      </w:pPr>
    </w:p>
    <w:p w:rsidR="00383C71" w:rsidRPr="002B1F55" w:rsidRDefault="00383C71" w:rsidP="008E7B8B">
      <w:pPr>
        <w:pStyle w:val="Hatarozattorzs"/>
      </w:pPr>
      <w:r w:rsidRPr="002B1F55">
        <w:rPr>
          <w:b/>
          <w:bCs/>
        </w:rPr>
        <w:t>2. § </w:t>
      </w:r>
      <w:r w:rsidRPr="002B1F55">
        <w:t>(1) Az önkormányzat működési feladatai az évente ismétlődő rendszeres, megállapodáson alapuló államháztartáson kívülre irány</w:t>
      </w:r>
      <w:r w:rsidRPr="002B1F55">
        <w:t>u</w:t>
      </w:r>
      <w:r w:rsidRPr="002B1F55">
        <w:t>ló támogatások, pénzeszköz átadások 2020. évi finanszírozása az á</w:t>
      </w:r>
      <w:r w:rsidRPr="002B1F55">
        <w:t>t</w:t>
      </w:r>
      <w:r w:rsidRPr="002B1F55">
        <w:t>meneti gazdálkodás időszakában az előző évi eredeti kiadási el</w:t>
      </w:r>
      <w:r w:rsidRPr="002B1F55">
        <w:t>ő</w:t>
      </w:r>
      <w:r w:rsidRPr="002B1F55">
        <w:t>irányzatokon belül, időarányosan történhet. Az átmeneti gazdálkodás időszakában finanszírozható továbbá a közalkalmazottak jogállásáról, valamint a köztisztviselők jogállásáról szóló törvények szerint az előző évi bérintézkedések tárgyévi kötelezettsége.</w:t>
      </w:r>
    </w:p>
    <w:p w:rsidR="00383C71" w:rsidRPr="002B1F55" w:rsidRDefault="00383C71" w:rsidP="008E7B8B">
      <w:pPr>
        <w:pStyle w:val="Hatarozattorzs"/>
      </w:pPr>
      <w:r w:rsidRPr="002B1F55">
        <w:t>(2) A 2020. január 1-től esedékes, illetve Magyarország 2020. évi kö</w:t>
      </w:r>
      <w:r w:rsidRPr="002B1F55">
        <w:t>z</w:t>
      </w:r>
      <w:r w:rsidRPr="002B1F55">
        <w:t>ponti költségvetését szabályozó törvény rendelkezéseinek alapján hozott bérintézkedések az átmeneti gazdálkodás időszakában végr</w:t>
      </w:r>
      <w:r w:rsidRPr="002B1F55">
        <w:t>e</w:t>
      </w:r>
      <w:r w:rsidRPr="002B1F55">
        <w:t>hajthatók.</w:t>
      </w:r>
    </w:p>
    <w:p w:rsidR="00383C71" w:rsidRPr="002B1F55" w:rsidRDefault="00383C71" w:rsidP="008E7B8B">
      <w:pPr>
        <w:pStyle w:val="Hatarozattorzs"/>
      </w:pPr>
      <w:r w:rsidRPr="002B1F55">
        <w:t>(3) Az eseti önkormányzati támogatás csak akkor folyósítható, ha a támogatásban részesülő a vele kötött megállapodásban rögzített - törvény által előírt - előző évről szóló számadási kötelezettségének eleget tett és nyilatkozik arról, hogy esedékessé vált és még meg nem fizetett köztartozása nincs.</w:t>
      </w:r>
    </w:p>
    <w:p w:rsidR="00383C71" w:rsidRPr="002B1F55" w:rsidRDefault="00383C71" w:rsidP="008E7B8B">
      <w:pPr>
        <w:pStyle w:val="Hatarozattorzs"/>
      </w:pPr>
      <w:r w:rsidRPr="002B1F55">
        <w:t>(4) A 2020. évi költségvetési rendelet elfogadásáig hozott Képviselő-testületi döntések a 2020. évi költségvetési rendelet elfogadását k</w:t>
      </w:r>
      <w:r w:rsidRPr="002B1F55">
        <w:t>ö</w:t>
      </w:r>
      <w:r w:rsidRPr="002B1F55">
        <w:t>vetően érvényesíthetők.</w:t>
      </w:r>
    </w:p>
    <w:p w:rsidR="00383C71" w:rsidRPr="002B1F55" w:rsidRDefault="00383C71" w:rsidP="008E7B8B">
      <w:pPr>
        <w:pStyle w:val="Hatarozattorzs"/>
      </w:pPr>
    </w:p>
    <w:p w:rsidR="00383C71" w:rsidRPr="002B1F55" w:rsidRDefault="00383C71" w:rsidP="008E7B8B">
      <w:pPr>
        <w:pStyle w:val="Hatarozattorzs"/>
      </w:pPr>
      <w:r w:rsidRPr="002B1F55">
        <w:rPr>
          <w:b/>
          <w:bCs/>
        </w:rPr>
        <w:t xml:space="preserve">3. § </w:t>
      </w:r>
      <w:r w:rsidRPr="002B1F55">
        <w:t>Az átmeneti gazdálkodás időszakában:</w:t>
      </w:r>
    </w:p>
    <w:p w:rsidR="00383C71" w:rsidRPr="002B1F55" w:rsidRDefault="00383C71" w:rsidP="008E7B8B">
      <w:pPr>
        <w:pStyle w:val="Hatarozattorzs"/>
      </w:pPr>
      <w:proofErr w:type="gramStart"/>
      <w:r w:rsidRPr="002B1F55">
        <w:lastRenderedPageBreak/>
        <w:t>a</w:t>
      </w:r>
      <w:proofErr w:type="gramEnd"/>
      <w:r w:rsidRPr="002B1F55">
        <w:t>) az önkormányzat 2019. évi költségvetésében szereplő beruházási, felújítási feladatokra kifizetések a 2019. évre jóváhagyott előirányza</w:t>
      </w:r>
      <w:r w:rsidRPr="002B1F55">
        <w:t>t</w:t>
      </w:r>
      <w:r w:rsidRPr="002B1F55">
        <w:t>ok maradványain belül, illetve a már megkötött szerződések pénzügyi áthúzódásainak megfelelően teljesíthetők.</w:t>
      </w:r>
    </w:p>
    <w:p w:rsidR="00383C71" w:rsidRPr="002B1F55" w:rsidRDefault="00383C71" w:rsidP="008E7B8B">
      <w:pPr>
        <w:pStyle w:val="Hatarozattorzs"/>
      </w:pPr>
      <w:r w:rsidRPr="002B1F55">
        <w:t>b) a folyamatban lévő, több éves pénzügyi kihatással járó, pályáza</w:t>
      </w:r>
      <w:r w:rsidRPr="002B1F55">
        <w:t>t</w:t>
      </w:r>
      <w:r w:rsidRPr="002B1F55">
        <w:t>hoz kapcsolódó feladatok tárgyévi ütemére kifizetések a korábbi években vállalt kötelezettségnek megfelelően teljesíthetők.</w:t>
      </w:r>
    </w:p>
    <w:p w:rsidR="00383C71" w:rsidRPr="002B1F55" w:rsidRDefault="00383C71" w:rsidP="008E7B8B">
      <w:pPr>
        <w:pStyle w:val="Hatarozattorzs"/>
      </w:pPr>
    </w:p>
    <w:p w:rsidR="00383C71" w:rsidRPr="002B1F55" w:rsidRDefault="00383C71" w:rsidP="008E7B8B">
      <w:pPr>
        <w:pStyle w:val="Hatarozattorzs"/>
      </w:pPr>
      <w:r w:rsidRPr="002B1F55">
        <w:rPr>
          <w:b/>
          <w:bCs/>
        </w:rPr>
        <w:t xml:space="preserve">4. § </w:t>
      </w:r>
      <w:r w:rsidRPr="002B1F55">
        <w:t>A 2020. évi költségvetési rendeletbe az átmeneti gazdálkodás időszakában teljesített kiadásokat és beszedett bevételeket be kell i</w:t>
      </w:r>
      <w:r w:rsidRPr="002B1F55">
        <w:t>l</w:t>
      </w:r>
      <w:r w:rsidRPr="002B1F55">
        <w:t>leszteni.</w:t>
      </w:r>
    </w:p>
    <w:p w:rsidR="00383C71" w:rsidRPr="002B1F55" w:rsidRDefault="00383C71" w:rsidP="008E7B8B">
      <w:pPr>
        <w:pStyle w:val="Hatarozattorzs"/>
      </w:pPr>
      <w:r w:rsidRPr="002B1F55">
        <w:t> </w:t>
      </w:r>
    </w:p>
    <w:p w:rsidR="00383C71" w:rsidRPr="002B1F55" w:rsidRDefault="00383C71" w:rsidP="008E7B8B">
      <w:pPr>
        <w:pStyle w:val="Hatarozattorzs"/>
      </w:pPr>
      <w:r w:rsidRPr="002B1F55">
        <w:rPr>
          <w:b/>
          <w:bCs/>
        </w:rPr>
        <w:t>5. §</w:t>
      </w:r>
      <w:r w:rsidRPr="002B1F55">
        <w:t> Ez a rendelet 2020. január 1. napján lép hatályba.</w:t>
      </w:r>
    </w:p>
    <w:p w:rsidR="00EC0203" w:rsidRDefault="00EC0203" w:rsidP="008E7B8B">
      <w:pPr>
        <w:pStyle w:val="Hatarozattorzs"/>
      </w:pPr>
    </w:p>
    <w:p w:rsidR="00383C71" w:rsidRDefault="008E7B8B" w:rsidP="008E7B8B">
      <w:pPr>
        <w:pStyle w:val="Hatarozattorzs"/>
      </w:pPr>
      <w:r>
        <w:t xml:space="preserve">Határidő: </w:t>
      </w:r>
      <w:r w:rsidRPr="008E7B8B">
        <w:rPr>
          <w:b/>
        </w:rPr>
        <w:t>azonnal</w:t>
      </w:r>
    </w:p>
    <w:p w:rsidR="00383C71" w:rsidRDefault="00383C71" w:rsidP="00EC0203">
      <w:pPr>
        <w:jc w:val="both"/>
        <w:rPr>
          <w:b/>
        </w:rPr>
      </w:pPr>
    </w:p>
    <w:p w:rsidR="00EC0203" w:rsidRPr="0030702F" w:rsidRDefault="00EC0203" w:rsidP="00EC0203">
      <w:pPr>
        <w:jc w:val="both"/>
        <w:rPr>
          <w:b/>
        </w:rPr>
      </w:pPr>
      <w:r>
        <w:rPr>
          <w:b/>
        </w:rPr>
        <w:t>2</w:t>
      </w:r>
      <w:r w:rsidRPr="0030702F">
        <w:rPr>
          <w:b/>
        </w:rPr>
        <w:t>. Napirend</w:t>
      </w:r>
    </w:p>
    <w:p w:rsidR="00AB3DD7" w:rsidRDefault="00AB3DD7" w:rsidP="00EC0203">
      <w:pPr>
        <w:pStyle w:val="NormlWeb"/>
        <w:ind w:right="150" w:firstLine="0"/>
        <w:rPr>
          <w:b/>
          <w:bCs/>
          <w:i/>
        </w:rPr>
      </w:pPr>
      <w:r w:rsidRPr="00AB3DD7">
        <w:rPr>
          <w:b/>
          <w:bCs/>
        </w:rPr>
        <w:t>Csárdaszállás Községi Önkormányzat 2019. évi költségvetési rendeletének III. módosítása</w:t>
      </w:r>
      <w:r w:rsidRPr="00AB3DD7">
        <w:rPr>
          <w:b/>
          <w:bCs/>
          <w:i/>
        </w:rPr>
        <w:t xml:space="preserve"> </w:t>
      </w:r>
    </w:p>
    <w:p w:rsidR="00EC0203" w:rsidRDefault="00EC0203" w:rsidP="00EC0203">
      <w:pPr>
        <w:pStyle w:val="NormlWeb"/>
        <w:ind w:right="150" w:firstLine="0"/>
        <w:rPr>
          <w:rFonts w:cs="Segoe UI"/>
          <w:bCs/>
          <w:i/>
        </w:rPr>
      </w:pPr>
      <w:r w:rsidRPr="00432166">
        <w:rPr>
          <w:rFonts w:eastAsia="PD4MLArialMT" w:cs="Segoe UI"/>
          <w:i/>
        </w:rPr>
        <w:t xml:space="preserve">Írásos előterjesztés csatolva </w:t>
      </w:r>
      <w:r w:rsidRPr="00432166">
        <w:rPr>
          <w:rFonts w:cs="Segoe UI"/>
          <w:bCs/>
          <w:i/>
        </w:rPr>
        <w:t>Magyarország helyi önkormányzatairól szóló</w:t>
      </w:r>
      <w:r w:rsidRPr="00432166">
        <w:rPr>
          <w:rFonts w:eastAsia="PD4MLArialMT" w:cs="Segoe UI"/>
          <w:i/>
        </w:rPr>
        <w:t xml:space="preserve"> </w:t>
      </w:r>
      <w:r w:rsidRPr="00432166">
        <w:rPr>
          <w:rFonts w:cs="Segoe UI"/>
          <w:bCs/>
          <w:i/>
        </w:rPr>
        <w:t>2011. évi CLXXXIX. törvény 52. § (1) bekezdés f) pontja alapján</w:t>
      </w:r>
    </w:p>
    <w:p w:rsidR="00EC0203" w:rsidRDefault="00EC0203" w:rsidP="00515E57"/>
    <w:p w:rsidR="00EC0203" w:rsidRDefault="00971F7E" w:rsidP="00515E57">
      <w:r w:rsidRPr="00971F7E">
        <w:rPr>
          <w:b/>
        </w:rPr>
        <w:t>Nagy Zsoltné</w:t>
      </w:r>
      <w:r>
        <w:t xml:space="preserve"> polgármester elmondta, hogy több változás miatt vált szükségessé a rendeletmódosítás. A mellékletben ezek a módosítások megtalálhatóak.</w:t>
      </w:r>
    </w:p>
    <w:p w:rsidR="00971F7E" w:rsidRDefault="00971F7E" w:rsidP="00EC0203">
      <w:pPr>
        <w:jc w:val="both"/>
        <w:rPr>
          <w:b/>
        </w:rPr>
      </w:pPr>
    </w:p>
    <w:p w:rsidR="00EC0203" w:rsidRPr="00A37C2F" w:rsidRDefault="004E5915" w:rsidP="00EC0203">
      <w:pPr>
        <w:jc w:val="both"/>
      </w:pPr>
      <w:r w:rsidRPr="004E5915">
        <w:t>Ezt követően</w:t>
      </w:r>
      <w:r w:rsidR="00EC0203" w:rsidRPr="00A37C2F">
        <w:t xml:space="preserve"> </w:t>
      </w:r>
      <w:r w:rsidR="00EC0203">
        <w:t>felkérte</w:t>
      </w:r>
      <w:r w:rsidR="00EC0203" w:rsidRPr="00A37C2F">
        <w:t xml:space="preserve"> </w:t>
      </w:r>
      <w:r w:rsidR="00EC0203">
        <w:t>az Ügyrendi és Pénzügyi Ellenőrző Bizottság elnökét, hogy i</w:t>
      </w:r>
      <w:r w:rsidR="00EC0203">
        <w:t>s</w:t>
      </w:r>
      <w:r w:rsidR="00EC0203">
        <w:t>mertesse a bizottság véleményét.</w:t>
      </w:r>
    </w:p>
    <w:p w:rsidR="00EC0203" w:rsidRPr="00B85DFC" w:rsidRDefault="00EC0203" w:rsidP="00EC0203">
      <w:pPr>
        <w:jc w:val="both"/>
      </w:pPr>
    </w:p>
    <w:p w:rsidR="00EC0203" w:rsidRPr="00A37C2F" w:rsidRDefault="00EC0203" w:rsidP="00EC0203">
      <w:pPr>
        <w:jc w:val="both"/>
      </w:pPr>
      <w:r w:rsidRPr="00A37C2F">
        <w:rPr>
          <w:b/>
        </w:rPr>
        <w:t>Fülöp Mihály</w:t>
      </w:r>
      <w:r w:rsidRPr="00A37C2F">
        <w:t xml:space="preserve"> bizottsági elnök elmondta, hogy a bizottság megtárgyalta és javasolja a képviselő-testületnek elfogadásra a </w:t>
      </w:r>
      <w:r>
        <w:t>rendeletmódosítást</w:t>
      </w:r>
      <w:r w:rsidRPr="00A37C2F">
        <w:t>.</w:t>
      </w:r>
    </w:p>
    <w:p w:rsidR="00EC0203" w:rsidRDefault="00EC0203" w:rsidP="00EC0203">
      <w:pPr>
        <w:jc w:val="both"/>
        <w:rPr>
          <w:b/>
        </w:rPr>
      </w:pPr>
    </w:p>
    <w:p w:rsidR="00EC0203" w:rsidRDefault="00EC0203" w:rsidP="00EC0203">
      <w:pPr>
        <w:jc w:val="both"/>
      </w:pPr>
      <w:r>
        <w:rPr>
          <w:b/>
        </w:rPr>
        <w:t>Nagy Zsoltné</w:t>
      </w:r>
      <w:r>
        <w:t xml:space="preserve"> polgármester megkérdezte van-e kérdés hozzászólás.</w:t>
      </w:r>
    </w:p>
    <w:p w:rsidR="00EC0203" w:rsidRDefault="00EC0203" w:rsidP="00EC0203">
      <w:pPr>
        <w:jc w:val="both"/>
      </w:pPr>
      <w:r>
        <w:t>Hozzászólá</w:t>
      </w:r>
      <w:r w:rsidR="009B140B">
        <w:t>s nem érkezett ezért kérte a képviselőket, hogy alkossák meg a rendeletet</w:t>
      </w:r>
      <w:r>
        <w:t>.</w:t>
      </w:r>
    </w:p>
    <w:p w:rsidR="00EC0203" w:rsidRDefault="00EC0203" w:rsidP="00EC0203">
      <w:pPr>
        <w:pStyle w:val="Hatarozatfejlec"/>
        <w:jc w:val="both"/>
        <w:rPr>
          <w:rFonts w:cs="Segoe UI"/>
          <w:b w:val="0"/>
        </w:rPr>
      </w:pPr>
    </w:p>
    <w:p w:rsidR="00EC0203" w:rsidRDefault="00EC0203" w:rsidP="00EC0203">
      <w:pPr>
        <w:pStyle w:val="Hatarozatfejlec"/>
        <w:jc w:val="both"/>
        <w:rPr>
          <w:rFonts w:cs="Segoe UI"/>
          <w:b w:val="0"/>
        </w:rPr>
      </w:pPr>
      <w:r>
        <w:rPr>
          <w:rFonts w:cs="Segoe UI"/>
          <w:b w:val="0"/>
        </w:rPr>
        <w:t>A szavazás előtt megállapította, hogy a szavazásban részt vevő képviselők száma 5 fő.</w:t>
      </w:r>
    </w:p>
    <w:p w:rsidR="00971F7E" w:rsidRDefault="00EC0203" w:rsidP="00971F7E">
      <w:pPr>
        <w:pStyle w:val="Hatarozatfejlec"/>
        <w:jc w:val="both"/>
        <w:rPr>
          <w:rFonts w:cs="Segoe UI"/>
          <w:b w:val="0"/>
        </w:rPr>
      </w:pPr>
      <w:r>
        <w:rPr>
          <w:rFonts w:cs="Segoe UI"/>
          <w:b w:val="0"/>
        </w:rPr>
        <w:t>A képviselő-testület egy hangú, 5 igen szavazattal az alábbi rendeletet alkotta:</w:t>
      </w:r>
    </w:p>
    <w:p w:rsidR="00971F7E" w:rsidRDefault="00971F7E" w:rsidP="00971F7E">
      <w:pPr>
        <w:pStyle w:val="Hatarozatfejlec"/>
        <w:jc w:val="both"/>
        <w:rPr>
          <w:rFonts w:cs="Segoe UI"/>
          <w:b w:val="0"/>
        </w:rPr>
      </w:pPr>
    </w:p>
    <w:p w:rsidR="008E7B8B" w:rsidRPr="00971F7E" w:rsidRDefault="008E7B8B" w:rsidP="004E5915">
      <w:pPr>
        <w:pStyle w:val="Hatarozatfejlec"/>
        <w:rPr>
          <w:rFonts w:cs="Segoe UI"/>
          <w:b w:val="0"/>
        </w:rPr>
      </w:pPr>
      <w:r w:rsidRPr="002B1F55">
        <w:rPr>
          <w:rFonts w:cs="Segoe UI"/>
        </w:rPr>
        <w:t>11/2019. (XII. 20.) önkormányzati rendelet</w:t>
      </w:r>
    </w:p>
    <w:p w:rsidR="008E7B8B" w:rsidRPr="002B1F55" w:rsidRDefault="008E7B8B" w:rsidP="004E5915">
      <w:pPr>
        <w:pStyle w:val="FCm"/>
        <w:rPr>
          <w:rFonts w:ascii="Segoe UI" w:hAnsi="Segoe UI" w:cs="Segoe UI"/>
        </w:rPr>
      </w:pPr>
      <w:r w:rsidRPr="002B1F55">
        <w:rPr>
          <w:rFonts w:ascii="Segoe UI" w:hAnsi="Segoe UI" w:cs="Segoe UI"/>
        </w:rPr>
        <w:t>Csárdaszállás Községi Önkormányzat 2019. évi költségvetéséről szóló 2/2019. (II. 13.) önkormányzati rendelet módosításáról</w:t>
      </w:r>
    </w:p>
    <w:p w:rsidR="008E7B8B" w:rsidRPr="002B1F55" w:rsidRDefault="008E7B8B" w:rsidP="008E7B8B">
      <w:pPr>
        <w:pStyle w:val="Hatarozattorzs"/>
      </w:pPr>
      <w:r w:rsidRPr="002B1F55">
        <w:t>Csárdaszállás Községi Önkormányzat Képviselő-testülete az Alaptö</w:t>
      </w:r>
      <w:r w:rsidRPr="002B1F55">
        <w:t>r</w:t>
      </w:r>
      <w:r w:rsidRPr="002B1F55">
        <w:t>vény 32. cikk (2) bekezdésében meghatározott eredeti jogalkotói h</w:t>
      </w:r>
      <w:r w:rsidRPr="002B1F55">
        <w:t>a</w:t>
      </w:r>
      <w:r w:rsidRPr="002B1F55">
        <w:lastRenderedPageBreak/>
        <w:t>táskörében, az Alaptörvény 32. cikk (1) bekezdés f) pontjában foglalt feladatkörében eljárva a következőket rendeli el:</w:t>
      </w:r>
    </w:p>
    <w:p w:rsidR="008E7B8B" w:rsidRPr="002B1F55" w:rsidRDefault="008E7B8B" w:rsidP="008E7B8B">
      <w:pPr>
        <w:pStyle w:val="Hatarozattorzs"/>
      </w:pPr>
    </w:p>
    <w:p w:rsidR="008E7B8B" w:rsidRPr="002B1F55" w:rsidRDefault="008E7B8B" w:rsidP="008E7B8B">
      <w:pPr>
        <w:pStyle w:val="Hatarozattorzs"/>
      </w:pPr>
      <w:r w:rsidRPr="002B1F55">
        <w:rPr>
          <w:b/>
        </w:rPr>
        <w:t>1.</w:t>
      </w:r>
      <w:r w:rsidRPr="002B1F55">
        <w:t xml:space="preserve"> § A Csárdaszállás Községi Önkormányzatának 2019. évi költségv</w:t>
      </w:r>
      <w:r w:rsidRPr="002B1F55">
        <w:t>e</w:t>
      </w:r>
      <w:r w:rsidRPr="002B1F55">
        <w:t xml:space="preserve">tésről szóló 2/2019. (II. 13.) önkormányzati rendelet (továbbiakban: </w:t>
      </w:r>
      <w:proofErr w:type="spellStart"/>
      <w:r w:rsidRPr="002B1F55">
        <w:t>Ör</w:t>
      </w:r>
      <w:proofErr w:type="spellEnd"/>
      <w:r w:rsidRPr="002B1F55">
        <w:t>.) 1. § helyébe a következő rendelkezés lép:</w:t>
      </w:r>
    </w:p>
    <w:p w:rsidR="008E7B8B" w:rsidRPr="002B1F55" w:rsidRDefault="008E7B8B" w:rsidP="008E7B8B">
      <w:pPr>
        <w:pStyle w:val="Hatarozattorzs"/>
      </w:pPr>
      <w:r w:rsidRPr="002B1F55">
        <w:t>„1. § Csárdaszállás Községi Önkormányzatának (a továbbiakban: Ö</w:t>
      </w:r>
      <w:r w:rsidRPr="002B1F55">
        <w:t>n</w:t>
      </w:r>
      <w:r w:rsidRPr="002B1F55">
        <w:t>kormányzat) Képviselő-testülete az Önkormányzat 2019. évi költsé</w:t>
      </w:r>
      <w:r w:rsidRPr="002B1F55">
        <w:t>g</w:t>
      </w:r>
      <w:r w:rsidRPr="002B1F55">
        <w:t>vetésének</w:t>
      </w:r>
    </w:p>
    <w:p w:rsidR="008E7B8B" w:rsidRPr="002B1F55" w:rsidRDefault="008E7B8B" w:rsidP="008E7B8B">
      <w:pPr>
        <w:pStyle w:val="Hatarozattorzs"/>
      </w:pPr>
      <w:proofErr w:type="gramStart"/>
      <w:r w:rsidRPr="002B1F55">
        <w:t>a</w:t>
      </w:r>
      <w:proofErr w:type="gramEnd"/>
      <w:r w:rsidRPr="002B1F55">
        <w:t>) bevételi főösszegeként 292.358 ezer forintot,</w:t>
      </w:r>
    </w:p>
    <w:p w:rsidR="008E7B8B" w:rsidRPr="002B1F55" w:rsidRDefault="008E7B8B" w:rsidP="008E7B8B">
      <w:pPr>
        <w:pStyle w:val="Hatarozattorzs"/>
      </w:pPr>
      <w:r w:rsidRPr="002B1F55">
        <w:t xml:space="preserve">b) kiadási főösszegeként 292.358 ezer forintot </w:t>
      </w:r>
    </w:p>
    <w:p w:rsidR="008E7B8B" w:rsidRPr="002B1F55" w:rsidRDefault="008E7B8B" w:rsidP="008E7B8B">
      <w:pPr>
        <w:pStyle w:val="Hatarozattorzs"/>
      </w:pPr>
      <w:proofErr w:type="gramStart"/>
      <w:r w:rsidRPr="002B1F55">
        <w:t>állapít</w:t>
      </w:r>
      <w:proofErr w:type="gramEnd"/>
      <w:r w:rsidRPr="002B1F55">
        <w:t xml:space="preserve"> meg az 1. mellékletben részletezettek szerint.”</w:t>
      </w:r>
    </w:p>
    <w:p w:rsidR="008E7B8B" w:rsidRPr="002B1F55" w:rsidRDefault="008E7B8B" w:rsidP="008E7B8B">
      <w:pPr>
        <w:pStyle w:val="Hatarozattorzs"/>
      </w:pPr>
    </w:p>
    <w:p w:rsidR="008E7B8B" w:rsidRPr="002B1F55" w:rsidRDefault="008E7B8B" w:rsidP="008E7B8B">
      <w:pPr>
        <w:pStyle w:val="Hatarozattorzs"/>
      </w:pPr>
      <w:r w:rsidRPr="002B1F55">
        <w:rPr>
          <w:b/>
        </w:rPr>
        <w:t>2.</w:t>
      </w:r>
      <w:r w:rsidRPr="002B1F55">
        <w:t xml:space="preserve"> § Az </w:t>
      </w:r>
      <w:proofErr w:type="spellStart"/>
      <w:r w:rsidRPr="002B1F55">
        <w:t>Ör</w:t>
      </w:r>
      <w:proofErr w:type="spellEnd"/>
      <w:r w:rsidRPr="002B1F55">
        <w:t>. 2. § helyébe a következő rendelkezés lép:</w:t>
      </w:r>
    </w:p>
    <w:p w:rsidR="008E7B8B" w:rsidRPr="002B1F55" w:rsidRDefault="008E7B8B" w:rsidP="008E7B8B">
      <w:pPr>
        <w:pStyle w:val="Hatarozattorzs"/>
      </w:pPr>
      <w:r w:rsidRPr="002B1F55">
        <w:t>„2. § Az önkormányzat Képviselő-testülete az 1. § a) pontjában me</w:t>
      </w:r>
      <w:r w:rsidRPr="002B1F55">
        <w:t>g</w:t>
      </w:r>
      <w:r w:rsidRPr="002B1F55">
        <w:t>határozott bevételi főösszegen belül</w:t>
      </w:r>
    </w:p>
    <w:p w:rsidR="008E7B8B" w:rsidRPr="002B1F55" w:rsidRDefault="008E7B8B" w:rsidP="008E7B8B">
      <w:pPr>
        <w:pStyle w:val="Hatarozattorzs"/>
      </w:pPr>
      <w:proofErr w:type="gramStart"/>
      <w:r w:rsidRPr="002B1F55">
        <w:t>a</w:t>
      </w:r>
      <w:proofErr w:type="gramEnd"/>
      <w:r w:rsidRPr="002B1F55">
        <w:t>) működési bevételek előirányzatot 101.919 ezer forint, összegben,</w:t>
      </w:r>
    </w:p>
    <w:p w:rsidR="008E7B8B" w:rsidRPr="002B1F55" w:rsidRDefault="008E7B8B" w:rsidP="008E7B8B">
      <w:pPr>
        <w:pStyle w:val="Hatarozattorzs"/>
      </w:pPr>
      <w:r w:rsidRPr="002B1F55">
        <w:t>b) a felhalmozási bevételek előirányzatot 105.510 ezer forint, össze</w:t>
      </w:r>
      <w:r w:rsidRPr="002B1F55">
        <w:t>g</w:t>
      </w:r>
      <w:r w:rsidRPr="002B1F55">
        <w:t xml:space="preserve">ben, </w:t>
      </w:r>
    </w:p>
    <w:p w:rsidR="008E7B8B" w:rsidRPr="002B1F55" w:rsidRDefault="008E7B8B" w:rsidP="008E7B8B">
      <w:pPr>
        <w:pStyle w:val="Hatarozattorzs"/>
      </w:pPr>
      <w:r w:rsidRPr="002B1F55">
        <w:t>c) finanszírozási bevétel-működési célú előirányzatot 7.367 ezer forint összegben,</w:t>
      </w:r>
    </w:p>
    <w:p w:rsidR="008E7B8B" w:rsidRPr="002B1F55" w:rsidRDefault="008E7B8B" w:rsidP="008E7B8B">
      <w:pPr>
        <w:pStyle w:val="Hatarozattorzs"/>
      </w:pPr>
      <w:r w:rsidRPr="002B1F55">
        <w:t>d) finanszírozási bevétel-fejlesztési célú előirányzatot 77.562 ezer f</w:t>
      </w:r>
      <w:r w:rsidRPr="002B1F55">
        <w:t>o</w:t>
      </w:r>
      <w:r w:rsidRPr="002B1F55">
        <w:t>rint összegben</w:t>
      </w:r>
    </w:p>
    <w:p w:rsidR="008E7B8B" w:rsidRPr="002B1F55" w:rsidRDefault="008E7B8B" w:rsidP="008E7B8B">
      <w:pPr>
        <w:pStyle w:val="Hatarozattorzs"/>
      </w:pPr>
      <w:proofErr w:type="gramStart"/>
      <w:r w:rsidRPr="002B1F55">
        <w:t>állapít</w:t>
      </w:r>
      <w:proofErr w:type="gramEnd"/>
      <w:r w:rsidRPr="002B1F55">
        <w:t xml:space="preserve"> meg a 2. mellékletben részletezettek szerint.”</w:t>
      </w:r>
    </w:p>
    <w:p w:rsidR="008E7B8B" w:rsidRPr="002B1F55" w:rsidRDefault="008E7B8B" w:rsidP="008E7B8B">
      <w:pPr>
        <w:pStyle w:val="Hatarozattorzs"/>
      </w:pPr>
    </w:p>
    <w:p w:rsidR="008E7B8B" w:rsidRPr="002B1F55" w:rsidRDefault="008E7B8B" w:rsidP="008E7B8B">
      <w:pPr>
        <w:pStyle w:val="Hatarozattorzs"/>
      </w:pPr>
      <w:r w:rsidRPr="002B1F55">
        <w:rPr>
          <w:b/>
        </w:rPr>
        <w:t>3</w:t>
      </w:r>
      <w:r w:rsidRPr="002B1F55">
        <w:t xml:space="preserve">. § Az </w:t>
      </w:r>
      <w:proofErr w:type="spellStart"/>
      <w:r w:rsidRPr="002B1F55">
        <w:t>Ör</w:t>
      </w:r>
      <w:proofErr w:type="spellEnd"/>
      <w:r w:rsidRPr="002B1F55">
        <w:t>. 4. § helyébe a következő rendelkezés lép:</w:t>
      </w:r>
    </w:p>
    <w:p w:rsidR="008E7B8B" w:rsidRPr="002B1F55" w:rsidRDefault="008E7B8B" w:rsidP="008E7B8B">
      <w:pPr>
        <w:pStyle w:val="Hatarozattorzs"/>
      </w:pPr>
      <w:r w:rsidRPr="002B1F55">
        <w:t>„4. § (1) Az 1. § b) pontjában meghatározott kiadási főösszegen belül Önkormányzat működési kiadásainak előirányzata 107.902 ezer forint.</w:t>
      </w:r>
    </w:p>
    <w:p w:rsidR="008E7B8B" w:rsidRPr="002B1F55" w:rsidRDefault="008E7B8B" w:rsidP="008E7B8B">
      <w:pPr>
        <w:pStyle w:val="Hatarozattorzs"/>
      </w:pPr>
      <w:r w:rsidRPr="002B1F55">
        <w:t>(2) Az önkormányzat az (1) bekezdésben meghatározott kiadási el</w:t>
      </w:r>
      <w:r w:rsidRPr="002B1F55">
        <w:t>ő</w:t>
      </w:r>
      <w:r w:rsidRPr="002B1F55">
        <w:t>irányzatból:</w:t>
      </w:r>
    </w:p>
    <w:p w:rsidR="008E7B8B" w:rsidRPr="002B1F55" w:rsidRDefault="008E7B8B" w:rsidP="008E7B8B">
      <w:pPr>
        <w:pStyle w:val="Hatarozattorzs"/>
      </w:pPr>
      <w:proofErr w:type="gramStart"/>
      <w:r w:rsidRPr="002B1F55">
        <w:t>a</w:t>
      </w:r>
      <w:proofErr w:type="gramEnd"/>
      <w:r w:rsidRPr="002B1F55">
        <w:t>) személyi juttatás 52.729 ezer forint,</w:t>
      </w:r>
    </w:p>
    <w:p w:rsidR="008E7B8B" w:rsidRPr="002B1F55" w:rsidRDefault="008E7B8B" w:rsidP="008E7B8B">
      <w:pPr>
        <w:pStyle w:val="Hatarozattorzs"/>
      </w:pPr>
      <w:r w:rsidRPr="002B1F55">
        <w:t>b) munkaadót terhelő járulék 7.002 ezer forint,</w:t>
      </w:r>
    </w:p>
    <w:p w:rsidR="008E7B8B" w:rsidRPr="002B1F55" w:rsidRDefault="008E7B8B" w:rsidP="008E7B8B">
      <w:pPr>
        <w:pStyle w:val="Hatarozattorzs"/>
      </w:pPr>
      <w:r w:rsidRPr="002B1F55">
        <w:t>c) dologi kiadás 36.719 ezer forint,</w:t>
      </w:r>
    </w:p>
    <w:p w:rsidR="008E7B8B" w:rsidRPr="002B1F55" w:rsidRDefault="008E7B8B" w:rsidP="008E7B8B">
      <w:pPr>
        <w:pStyle w:val="Hatarozattorzs"/>
      </w:pPr>
      <w:r w:rsidRPr="002B1F55">
        <w:t>d) működési célú támogatás értékű kiadás 8.687 ezer forint,</w:t>
      </w:r>
    </w:p>
    <w:p w:rsidR="008E7B8B" w:rsidRPr="002B1F55" w:rsidRDefault="008E7B8B" w:rsidP="008E7B8B">
      <w:pPr>
        <w:pStyle w:val="Hatarozattorzs"/>
      </w:pPr>
      <w:proofErr w:type="gramStart"/>
      <w:r w:rsidRPr="002B1F55">
        <w:t>e</w:t>
      </w:r>
      <w:proofErr w:type="gramEnd"/>
      <w:r w:rsidRPr="002B1F55">
        <w:t>) működési célú pénzeszköz átadás államháztartáson kívülre 800 ezer forint,</w:t>
      </w:r>
    </w:p>
    <w:p w:rsidR="008E7B8B" w:rsidRPr="002B1F55" w:rsidRDefault="008E7B8B" w:rsidP="008E7B8B">
      <w:pPr>
        <w:pStyle w:val="Hatarozattorzs"/>
      </w:pPr>
      <w:proofErr w:type="gramStart"/>
      <w:r w:rsidRPr="002B1F55">
        <w:t>f</w:t>
      </w:r>
      <w:proofErr w:type="gramEnd"/>
      <w:r w:rsidRPr="002B1F55">
        <w:t>) a működési célú tartalék 395 ezer forint,</w:t>
      </w:r>
    </w:p>
    <w:p w:rsidR="008E7B8B" w:rsidRPr="002B1F55" w:rsidRDefault="008E7B8B" w:rsidP="008E7B8B">
      <w:pPr>
        <w:pStyle w:val="Hatarozattorzs"/>
      </w:pPr>
      <w:proofErr w:type="gramStart"/>
      <w:r w:rsidRPr="002B1F55">
        <w:t>g</w:t>
      </w:r>
      <w:proofErr w:type="gramEnd"/>
      <w:r w:rsidRPr="002B1F55">
        <w:t>) ellátottak pénzbeli juttatása 1.570 ezer forint</w:t>
      </w:r>
    </w:p>
    <w:p w:rsidR="008E7B8B" w:rsidRPr="002B1F55" w:rsidRDefault="008E7B8B" w:rsidP="008E7B8B">
      <w:pPr>
        <w:pStyle w:val="Hatarozattorzs"/>
      </w:pPr>
      <w:proofErr w:type="gramStart"/>
      <w:r w:rsidRPr="002B1F55">
        <w:t>a</w:t>
      </w:r>
      <w:proofErr w:type="gramEnd"/>
      <w:r w:rsidRPr="002B1F55">
        <w:t xml:space="preserve"> 4. mellékletben részletezettek szerint.”</w:t>
      </w:r>
    </w:p>
    <w:p w:rsidR="008E7B8B" w:rsidRPr="002B1F55" w:rsidRDefault="008E7B8B" w:rsidP="008E7B8B">
      <w:pPr>
        <w:pStyle w:val="Hatarozattorzs"/>
      </w:pPr>
    </w:p>
    <w:p w:rsidR="008E7B8B" w:rsidRPr="002B1F55" w:rsidRDefault="008E7B8B" w:rsidP="008E7B8B">
      <w:pPr>
        <w:pStyle w:val="Hatarozattorzs"/>
      </w:pPr>
      <w:r w:rsidRPr="002B1F55">
        <w:rPr>
          <w:b/>
        </w:rPr>
        <w:t>4.</w:t>
      </w:r>
      <w:r w:rsidRPr="002B1F55">
        <w:t xml:space="preserve"> § Az </w:t>
      </w:r>
      <w:proofErr w:type="spellStart"/>
      <w:r w:rsidRPr="002B1F55">
        <w:t>Ör</w:t>
      </w:r>
      <w:proofErr w:type="spellEnd"/>
      <w:r w:rsidRPr="002B1F55">
        <w:t>. 6. § (1)-(2) bekezdéshelyébe a következő rendelkezés lép:</w:t>
      </w:r>
    </w:p>
    <w:p w:rsidR="008E7B8B" w:rsidRPr="002B1F55" w:rsidRDefault="008E7B8B" w:rsidP="008E7B8B">
      <w:pPr>
        <w:pStyle w:val="Hatarozattorzs"/>
      </w:pPr>
      <w:r w:rsidRPr="002B1F55">
        <w:t>„6. § (1) Az önkormányzat fejlesztési kiadásainak előirányzata 184.174 ezer Ft,</w:t>
      </w:r>
    </w:p>
    <w:p w:rsidR="008E7B8B" w:rsidRPr="002B1F55" w:rsidRDefault="008E7B8B" w:rsidP="008E7B8B">
      <w:pPr>
        <w:pStyle w:val="Hatarozattorzs"/>
      </w:pPr>
      <w:r w:rsidRPr="002B1F55">
        <w:t>(2) Az önkormányzat az (1) bekezdésben meghatározott előirányza</w:t>
      </w:r>
      <w:r w:rsidRPr="002B1F55">
        <w:t>t</w:t>
      </w:r>
      <w:r w:rsidRPr="002B1F55">
        <w:t>ból:</w:t>
      </w:r>
    </w:p>
    <w:p w:rsidR="008E7B8B" w:rsidRPr="002B1F55" w:rsidRDefault="008E7B8B" w:rsidP="008E7B8B">
      <w:pPr>
        <w:pStyle w:val="Hatarozattorzs"/>
      </w:pPr>
      <w:proofErr w:type="gramStart"/>
      <w:r w:rsidRPr="002B1F55">
        <w:lastRenderedPageBreak/>
        <w:t>a</w:t>
      </w:r>
      <w:proofErr w:type="gramEnd"/>
      <w:r w:rsidRPr="002B1F55">
        <w:t>) az Önkormányzat felújítási kiadás 124.473 ezer forint összeget,</w:t>
      </w:r>
    </w:p>
    <w:p w:rsidR="008E7B8B" w:rsidRPr="002B1F55" w:rsidRDefault="008E7B8B" w:rsidP="008E7B8B">
      <w:pPr>
        <w:pStyle w:val="Hatarozattorzs"/>
      </w:pPr>
      <w:r w:rsidRPr="002B1F55">
        <w:t>b) beruházási kiadás 7.226 ezer forint összeget,</w:t>
      </w:r>
    </w:p>
    <w:p w:rsidR="008E7B8B" w:rsidRPr="002B1F55" w:rsidRDefault="008E7B8B" w:rsidP="008E7B8B">
      <w:pPr>
        <w:pStyle w:val="Hatarozattorzs"/>
      </w:pPr>
      <w:r w:rsidRPr="002B1F55">
        <w:t>c) az egyéb felhalmozási kiadás 800 ezer forint összeget,</w:t>
      </w:r>
    </w:p>
    <w:p w:rsidR="008E7B8B" w:rsidRPr="002B1F55" w:rsidRDefault="008E7B8B" w:rsidP="008E7B8B">
      <w:pPr>
        <w:pStyle w:val="Hatarozattorzs"/>
      </w:pPr>
      <w:r w:rsidRPr="002B1F55">
        <w:t>d) felhalmozási célú céltartalék 51.675 ezer forint összeget határoz meg.”</w:t>
      </w:r>
    </w:p>
    <w:p w:rsidR="008E7B8B" w:rsidRPr="002B1F55" w:rsidRDefault="008E7B8B" w:rsidP="008E7B8B">
      <w:pPr>
        <w:pStyle w:val="Hatarozattorzs"/>
      </w:pPr>
    </w:p>
    <w:p w:rsidR="008E7B8B" w:rsidRPr="002B1F55" w:rsidRDefault="008E7B8B" w:rsidP="008E7B8B">
      <w:pPr>
        <w:pStyle w:val="Hatarozattorzs"/>
      </w:pPr>
      <w:r w:rsidRPr="002B1F55">
        <w:rPr>
          <w:b/>
        </w:rPr>
        <w:t>5</w:t>
      </w:r>
      <w:r w:rsidRPr="002B1F55">
        <w:t xml:space="preserve">. § Az </w:t>
      </w:r>
      <w:proofErr w:type="spellStart"/>
      <w:r w:rsidRPr="002B1F55">
        <w:t>Ör</w:t>
      </w:r>
      <w:proofErr w:type="spellEnd"/>
      <w:r w:rsidRPr="002B1F55">
        <w:t>. 1. melléklete helyébe az 1. melléklet lép.</w:t>
      </w:r>
    </w:p>
    <w:p w:rsidR="008E7B8B" w:rsidRPr="002B1F55" w:rsidRDefault="008E7B8B" w:rsidP="008E7B8B">
      <w:pPr>
        <w:pStyle w:val="Hatarozattorzs"/>
      </w:pPr>
    </w:p>
    <w:p w:rsidR="008E7B8B" w:rsidRPr="002B1F55" w:rsidRDefault="008E7B8B" w:rsidP="008E7B8B">
      <w:pPr>
        <w:pStyle w:val="Hatarozattorzs"/>
      </w:pPr>
      <w:r w:rsidRPr="002B1F55">
        <w:rPr>
          <w:b/>
        </w:rPr>
        <w:t>6</w:t>
      </w:r>
      <w:r w:rsidRPr="002B1F55">
        <w:t>. § Az Ör. 2. melléklete helyébe a 2. melléklet lép.</w:t>
      </w:r>
    </w:p>
    <w:p w:rsidR="008E7B8B" w:rsidRPr="002B1F55" w:rsidRDefault="008E7B8B" w:rsidP="008E7B8B">
      <w:pPr>
        <w:pStyle w:val="Hatarozattorzs"/>
      </w:pPr>
    </w:p>
    <w:p w:rsidR="008E7B8B" w:rsidRPr="002B1F55" w:rsidRDefault="008E7B8B" w:rsidP="008E7B8B">
      <w:pPr>
        <w:pStyle w:val="Hatarozattorzs"/>
      </w:pPr>
      <w:r w:rsidRPr="002B1F55">
        <w:rPr>
          <w:b/>
        </w:rPr>
        <w:t>7</w:t>
      </w:r>
      <w:r w:rsidRPr="002B1F55">
        <w:t xml:space="preserve">. § Az </w:t>
      </w:r>
      <w:proofErr w:type="spellStart"/>
      <w:r w:rsidRPr="002B1F55">
        <w:t>Ör</w:t>
      </w:r>
      <w:proofErr w:type="spellEnd"/>
      <w:r w:rsidRPr="002B1F55">
        <w:t>. 3. mellélete helyébe a 3. melléklet lép.</w:t>
      </w:r>
    </w:p>
    <w:p w:rsidR="008E7B8B" w:rsidRPr="002B1F55" w:rsidRDefault="008E7B8B" w:rsidP="008E7B8B">
      <w:pPr>
        <w:pStyle w:val="Hatarozattorzs"/>
      </w:pPr>
    </w:p>
    <w:p w:rsidR="008E7B8B" w:rsidRPr="002B1F55" w:rsidRDefault="008E7B8B" w:rsidP="008E7B8B">
      <w:pPr>
        <w:pStyle w:val="Hatarozattorzs"/>
      </w:pPr>
      <w:r w:rsidRPr="002B1F55">
        <w:rPr>
          <w:b/>
        </w:rPr>
        <w:t>8</w:t>
      </w:r>
      <w:r w:rsidRPr="002B1F55">
        <w:t xml:space="preserve">. § Az </w:t>
      </w:r>
      <w:proofErr w:type="spellStart"/>
      <w:r w:rsidRPr="002B1F55">
        <w:t>Ör</w:t>
      </w:r>
      <w:proofErr w:type="spellEnd"/>
      <w:r w:rsidRPr="002B1F55">
        <w:t>. 4. melléklete helyébe a 4. melléklet lép.</w:t>
      </w:r>
    </w:p>
    <w:p w:rsidR="008E7B8B" w:rsidRPr="002B1F55" w:rsidRDefault="008E7B8B" w:rsidP="008E7B8B">
      <w:pPr>
        <w:pStyle w:val="Hatarozattorzs"/>
      </w:pPr>
    </w:p>
    <w:p w:rsidR="008E7B8B" w:rsidRPr="002B1F55" w:rsidRDefault="008E7B8B" w:rsidP="008E7B8B">
      <w:pPr>
        <w:pStyle w:val="Hatarozattorzs"/>
      </w:pPr>
      <w:r w:rsidRPr="002B1F55">
        <w:rPr>
          <w:b/>
        </w:rPr>
        <w:t>9</w:t>
      </w:r>
      <w:r w:rsidRPr="002B1F55">
        <w:t xml:space="preserve">. § Az </w:t>
      </w:r>
      <w:proofErr w:type="spellStart"/>
      <w:r w:rsidRPr="002B1F55">
        <w:t>Ör</w:t>
      </w:r>
      <w:proofErr w:type="spellEnd"/>
      <w:r w:rsidRPr="002B1F55">
        <w:t>. 5. melléklete helyébe az 5. melléklet lép.</w:t>
      </w:r>
    </w:p>
    <w:p w:rsidR="008E7B8B" w:rsidRPr="002B1F55" w:rsidRDefault="008E7B8B" w:rsidP="008E7B8B">
      <w:pPr>
        <w:pStyle w:val="Hatarozattorzs"/>
      </w:pPr>
    </w:p>
    <w:p w:rsidR="008E7B8B" w:rsidRPr="002B1F55" w:rsidRDefault="008E7B8B" w:rsidP="008E7B8B">
      <w:pPr>
        <w:pStyle w:val="Hatarozattorzs"/>
      </w:pPr>
      <w:r w:rsidRPr="002B1F55">
        <w:rPr>
          <w:b/>
        </w:rPr>
        <w:t>10</w:t>
      </w:r>
      <w:r w:rsidRPr="002B1F55">
        <w:t xml:space="preserve">. § Az </w:t>
      </w:r>
      <w:proofErr w:type="spellStart"/>
      <w:r w:rsidRPr="002B1F55">
        <w:t>Ör</w:t>
      </w:r>
      <w:proofErr w:type="spellEnd"/>
      <w:r w:rsidRPr="002B1F55">
        <w:t>. 7. melléklet helyébe a 6. melléklet lép.</w:t>
      </w:r>
    </w:p>
    <w:p w:rsidR="008E7B8B" w:rsidRPr="002B1F55" w:rsidRDefault="008E7B8B" w:rsidP="008E7B8B">
      <w:pPr>
        <w:pStyle w:val="Hatarozattorzs"/>
      </w:pPr>
    </w:p>
    <w:p w:rsidR="008E7B8B" w:rsidRPr="002B1F55" w:rsidRDefault="008E7B8B" w:rsidP="008E7B8B">
      <w:pPr>
        <w:pStyle w:val="Hatarozattorzs"/>
      </w:pPr>
      <w:r w:rsidRPr="002B1F55">
        <w:rPr>
          <w:b/>
        </w:rPr>
        <w:t>11</w:t>
      </w:r>
      <w:r w:rsidRPr="002B1F55">
        <w:t>. § Ez a rendelet a kihirdetése napját követő napon lép hatályba, és az azt követő napon hatályát veszti.</w:t>
      </w:r>
    </w:p>
    <w:p w:rsidR="008E7B8B" w:rsidRPr="002B1F55" w:rsidRDefault="008E7B8B" w:rsidP="008E7B8B">
      <w:pPr>
        <w:pStyle w:val="MellkletCm"/>
        <w:rPr>
          <w:rFonts w:ascii="Segoe UI" w:hAnsi="Segoe UI" w:cs="Segoe UI"/>
        </w:rPr>
      </w:pPr>
      <w:r w:rsidRPr="002B1F55">
        <w:rPr>
          <w:rFonts w:ascii="Segoe UI" w:hAnsi="Segoe UI" w:cs="Segoe UI"/>
        </w:rPr>
        <w:t xml:space="preserve">1. melléklet a 11/2019. (XII. 21.) önkormányzati rendelethez </w:t>
      </w:r>
    </w:p>
    <w:p w:rsidR="008E7B8B" w:rsidRPr="002B1F55" w:rsidRDefault="008E7B8B" w:rsidP="008E7B8B">
      <w:pPr>
        <w:pStyle w:val="FejezetCm"/>
        <w:rPr>
          <w:rFonts w:ascii="Segoe UI" w:hAnsi="Segoe UI" w:cs="Segoe UI"/>
          <w:szCs w:val="24"/>
        </w:rPr>
      </w:pPr>
      <w:r w:rsidRPr="002B1F55">
        <w:rPr>
          <w:rFonts w:ascii="Segoe UI" w:hAnsi="Segoe UI" w:cs="Segoe UI"/>
          <w:szCs w:val="24"/>
        </w:rPr>
        <w:t>Csárdaszállás Községi Önkormányzat 2019. évi költségvetésének mérlege</w:t>
      </w:r>
    </w:p>
    <w:p w:rsidR="008E7B8B" w:rsidRPr="002B1F55" w:rsidRDefault="008E7B8B" w:rsidP="008E7B8B">
      <w:pPr>
        <w:jc w:val="right"/>
        <w:rPr>
          <w:rFonts w:cs="Segoe UI"/>
        </w:rPr>
      </w:pPr>
      <w:r w:rsidRPr="002B1F55">
        <w:rPr>
          <w:rFonts w:cs="Segoe UI"/>
        </w:rPr>
        <w:t>Adatok ezer Ft-ban</w:t>
      </w:r>
    </w:p>
    <w:tbl>
      <w:tblPr>
        <w:tblW w:w="5000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78"/>
        <w:gridCol w:w="5948"/>
        <w:gridCol w:w="1495"/>
        <w:gridCol w:w="1417"/>
      </w:tblGrid>
      <w:tr w:rsidR="008E7B8B" w:rsidRPr="002B1F55" w:rsidTr="00971F7E">
        <w:trPr>
          <w:trHeight w:val="255"/>
        </w:trPr>
        <w:tc>
          <w:tcPr>
            <w:tcW w:w="3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b/>
                <w:bCs/>
                <w:szCs w:val="22"/>
              </w:rPr>
            </w:pP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A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B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C</w:t>
            </w:r>
          </w:p>
        </w:tc>
      </w:tr>
      <w:tr w:rsidR="008E7B8B" w:rsidRPr="002B1F55" w:rsidTr="00971F7E">
        <w:trPr>
          <w:trHeight w:val="765"/>
        </w:trPr>
        <w:tc>
          <w:tcPr>
            <w:tcW w:w="3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b/>
                <w:bCs/>
                <w:szCs w:val="22"/>
              </w:rPr>
            </w:pPr>
            <w:r w:rsidRPr="002B1F55">
              <w:rPr>
                <w:rFonts w:cs="Segoe U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megnevezés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2019.</w:t>
            </w:r>
          </w:p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 xml:space="preserve"> eredeti el</w:t>
            </w:r>
            <w:r w:rsidRPr="002B1F55">
              <w:rPr>
                <w:rFonts w:cs="Segoe UI"/>
                <w:sz w:val="22"/>
                <w:szCs w:val="22"/>
              </w:rPr>
              <w:t>ő</w:t>
            </w:r>
            <w:r w:rsidRPr="002B1F55">
              <w:rPr>
                <w:rFonts w:cs="Segoe UI"/>
                <w:sz w:val="22"/>
                <w:szCs w:val="22"/>
              </w:rPr>
              <w:t>irányzat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2019.</w:t>
            </w:r>
          </w:p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módosított előirányzat III.</w:t>
            </w:r>
          </w:p>
        </w:tc>
      </w:tr>
      <w:tr w:rsidR="008E7B8B" w:rsidRPr="002B1F55" w:rsidTr="00971F7E">
        <w:trPr>
          <w:trHeight w:val="255"/>
        </w:trPr>
        <w:tc>
          <w:tcPr>
            <w:tcW w:w="3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Intézményi működési bevétel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11 145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11 358</w:t>
            </w:r>
          </w:p>
        </w:tc>
      </w:tr>
      <w:tr w:rsidR="008E7B8B" w:rsidRPr="002B1F55" w:rsidTr="00971F7E">
        <w:trPr>
          <w:trHeight w:val="255"/>
        </w:trPr>
        <w:tc>
          <w:tcPr>
            <w:tcW w:w="3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támogatás, kölcsön államháztartáson belü</w:t>
            </w:r>
            <w:r w:rsidRPr="002B1F55">
              <w:rPr>
                <w:rFonts w:cs="Segoe UI"/>
                <w:sz w:val="22"/>
                <w:szCs w:val="22"/>
              </w:rPr>
              <w:t>l</w:t>
            </w:r>
            <w:r w:rsidRPr="002B1F55">
              <w:rPr>
                <w:rFonts w:cs="Segoe UI"/>
                <w:sz w:val="22"/>
                <w:szCs w:val="22"/>
              </w:rPr>
              <w:t>ről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46 238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48 554</w:t>
            </w:r>
          </w:p>
        </w:tc>
      </w:tr>
      <w:tr w:rsidR="008E7B8B" w:rsidRPr="002B1F55" w:rsidTr="00971F7E">
        <w:trPr>
          <w:trHeight w:val="255"/>
        </w:trPr>
        <w:tc>
          <w:tcPr>
            <w:tcW w:w="3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átvett pénzeszköz államháztartáson kívülről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54</w:t>
            </w:r>
          </w:p>
        </w:tc>
      </w:tr>
      <w:tr w:rsidR="008E7B8B" w:rsidRPr="002B1F55" w:rsidTr="00971F7E">
        <w:trPr>
          <w:trHeight w:val="255"/>
        </w:trPr>
        <w:tc>
          <w:tcPr>
            <w:tcW w:w="3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Közhatalmi bevételek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33 400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33 400</w:t>
            </w:r>
          </w:p>
        </w:tc>
      </w:tr>
      <w:tr w:rsidR="008E7B8B" w:rsidRPr="002B1F55" w:rsidTr="00971F7E">
        <w:trPr>
          <w:trHeight w:val="255"/>
        </w:trPr>
        <w:tc>
          <w:tcPr>
            <w:tcW w:w="3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Önkormányzatok működési költségvetési támogatása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7 215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8 736</w:t>
            </w:r>
          </w:p>
        </w:tc>
      </w:tr>
      <w:tr w:rsidR="008E7B8B" w:rsidRPr="002B1F55" w:rsidTr="00971F7E">
        <w:trPr>
          <w:trHeight w:val="255"/>
        </w:trPr>
        <w:tc>
          <w:tcPr>
            <w:tcW w:w="3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bevétel összesen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98 052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101 919</w:t>
            </w:r>
          </w:p>
        </w:tc>
      </w:tr>
      <w:tr w:rsidR="008E7B8B" w:rsidRPr="002B1F55" w:rsidTr="00971F7E">
        <w:trPr>
          <w:trHeight w:val="255"/>
        </w:trPr>
        <w:tc>
          <w:tcPr>
            <w:tcW w:w="3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 xml:space="preserve">Felhalmozási bevétel, tárgyi </w:t>
            </w:r>
            <w:proofErr w:type="gramStart"/>
            <w:r w:rsidRPr="002B1F55">
              <w:rPr>
                <w:rFonts w:cs="Segoe UI"/>
                <w:sz w:val="22"/>
                <w:szCs w:val="22"/>
              </w:rPr>
              <w:t>eszköz értékesítés</w:t>
            </w:r>
            <w:proofErr w:type="gramEnd"/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250</w:t>
            </w:r>
          </w:p>
        </w:tc>
      </w:tr>
      <w:tr w:rsidR="008E7B8B" w:rsidRPr="002B1F55" w:rsidTr="00971F7E">
        <w:trPr>
          <w:trHeight w:val="255"/>
        </w:trPr>
        <w:tc>
          <w:tcPr>
            <w:tcW w:w="3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Felhalmozási célú támogatás kölcsön államháztartáson b</w:t>
            </w:r>
            <w:r w:rsidRPr="002B1F55">
              <w:rPr>
                <w:rFonts w:cs="Segoe UI"/>
                <w:sz w:val="22"/>
                <w:szCs w:val="22"/>
              </w:rPr>
              <w:t>e</w:t>
            </w:r>
            <w:r w:rsidRPr="002B1F55">
              <w:rPr>
                <w:rFonts w:cs="Segoe UI"/>
                <w:sz w:val="22"/>
                <w:szCs w:val="22"/>
              </w:rPr>
              <w:t>lülről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100 893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104 860</w:t>
            </w:r>
          </w:p>
        </w:tc>
      </w:tr>
      <w:tr w:rsidR="008E7B8B" w:rsidRPr="002B1F55" w:rsidTr="00971F7E">
        <w:trPr>
          <w:trHeight w:val="255"/>
        </w:trPr>
        <w:tc>
          <w:tcPr>
            <w:tcW w:w="3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9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Felhalmozási célra átvett pénzeszköz államháztartáson k</w:t>
            </w:r>
            <w:r w:rsidRPr="002B1F55">
              <w:rPr>
                <w:rFonts w:cs="Segoe UI"/>
                <w:sz w:val="22"/>
                <w:szCs w:val="22"/>
              </w:rPr>
              <w:t>í</w:t>
            </w:r>
            <w:r w:rsidRPr="002B1F55">
              <w:rPr>
                <w:rFonts w:cs="Segoe UI"/>
                <w:sz w:val="22"/>
                <w:szCs w:val="22"/>
              </w:rPr>
              <w:t>vülről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400</w:t>
            </w:r>
          </w:p>
        </w:tc>
      </w:tr>
      <w:tr w:rsidR="008E7B8B" w:rsidRPr="002B1F55" w:rsidTr="00971F7E">
        <w:trPr>
          <w:trHeight w:val="255"/>
        </w:trPr>
        <w:tc>
          <w:tcPr>
            <w:tcW w:w="3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Önkormányzatok felhalmozási költségvetési támogatása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55"/>
        </w:trPr>
        <w:tc>
          <w:tcPr>
            <w:tcW w:w="3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11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Felhalmozási bevételek összesen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101 293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105 510</w:t>
            </w:r>
          </w:p>
        </w:tc>
      </w:tr>
      <w:tr w:rsidR="008E7B8B" w:rsidRPr="002B1F55" w:rsidTr="00971F7E">
        <w:trPr>
          <w:trHeight w:val="255"/>
        </w:trPr>
        <w:tc>
          <w:tcPr>
            <w:tcW w:w="3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lastRenderedPageBreak/>
              <w:t>12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Finanszírozási bevétel-működési célú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7 367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7 367</w:t>
            </w:r>
          </w:p>
        </w:tc>
      </w:tr>
      <w:tr w:rsidR="008E7B8B" w:rsidRPr="002B1F55" w:rsidTr="00971F7E">
        <w:trPr>
          <w:trHeight w:val="255"/>
        </w:trPr>
        <w:tc>
          <w:tcPr>
            <w:tcW w:w="3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13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Finanszírozási bevétel-felhalmozási célú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77 562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77 562</w:t>
            </w:r>
          </w:p>
        </w:tc>
      </w:tr>
      <w:tr w:rsidR="008E7B8B" w:rsidRPr="002B1F55" w:rsidTr="00971F7E">
        <w:trPr>
          <w:trHeight w:val="255"/>
        </w:trPr>
        <w:tc>
          <w:tcPr>
            <w:tcW w:w="3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14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Tárgyévi bevételek összesen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284 274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292358</w:t>
            </w:r>
          </w:p>
        </w:tc>
      </w:tr>
      <w:tr w:rsidR="008E7B8B" w:rsidRPr="002B1F55" w:rsidTr="00971F7E">
        <w:trPr>
          <w:trHeight w:val="255"/>
        </w:trPr>
        <w:tc>
          <w:tcPr>
            <w:tcW w:w="3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15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Személyi juttatás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47 767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52 729</w:t>
            </w:r>
          </w:p>
        </w:tc>
      </w:tr>
      <w:tr w:rsidR="008E7B8B" w:rsidRPr="002B1F55" w:rsidTr="00971F7E">
        <w:trPr>
          <w:trHeight w:val="255"/>
        </w:trPr>
        <w:tc>
          <w:tcPr>
            <w:tcW w:w="3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16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Munkaadókat terhelő járulék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6 126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7.002</w:t>
            </w:r>
          </w:p>
        </w:tc>
      </w:tr>
      <w:tr w:rsidR="008E7B8B" w:rsidRPr="002B1F55" w:rsidTr="00971F7E">
        <w:trPr>
          <w:trHeight w:val="255"/>
        </w:trPr>
        <w:tc>
          <w:tcPr>
            <w:tcW w:w="3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17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Dologi kiadás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37 297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36 719</w:t>
            </w:r>
          </w:p>
        </w:tc>
      </w:tr>
      <w:tr w:rsidR="008E7B8B" w:rsidRPr="002B1F55" w:rsidTr="00971F7E">
        <w:trPr>
          <w:trHeight w:val="255"/>
        </w:trPr>
        <w:tc>
          <w:tcPr>
            <w:tcW w:w="3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18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támogatásértékű kiadás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9 002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8 687</w:t>
            </w:r>
          </w:p>
        </w:tc>
      </w:tr>
      <w:tr w:rsidR="008E7B8B" w:rsidRPr="002B1F55" w:rsidTr="00971F7E">
        <w:trPr>
          <w:trHeight w:val="255"/>
        </w:trPr>
        <w:tc>
          <w:tcPr>
            <w:tcW w:w="3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19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pénzeszközátadás államháztartáson kívülre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800</w:t>
            </w:r>
          </w:p>
        </w:tc>
      </w:tr>
      <w:tr w:rsidR="008E7B8B" w:rsidRPr="002B1F55" w:rsidTr="00971F7E">
        <w:trPr>
          <w:trHeight w:val="255"/>
        </w:trPr>
        <w:tc>
          <w:tcPr>
            <w:tcW w:w="3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20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tartalék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2 575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395</w:t>
            </w:r>
          </w:p>
        </w:tc>
      </w:tr>
      <w:tr w:rsidR="008E7B8B" w:rsidRPr="002B1F55" w:rsidTr="00971F7E">
        <w:trPr>
          <w:trHeight w:val="255"/>
        </w:trPr>
        <w:tc>
          <w:tcPr>
            <w:tcW w:w="3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21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Ellátottak pénzbeli juttatása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1 570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1570</w:t>
            </w:r>
          </w:p>
        </w:tc>
      </w:tr>
      <w:tr w:rsidR="008E7B8B" w:rsidRPr="002B1F55" w:rsidTr="00971F7E">
        <w:trPr>
          <w:trHeight w:val="255"/>
        </w:trPr>
        <w:tc>
          <w:tcPr>
            <w:tcW w:w="3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22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kiadás összesen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105 137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107 902</w:t>
            </w:r>
          </w:p>
        </w:tc>
      </w:tr>
      <w:tr w:rsidR="008E7B8B" w:rsidRPr="002B1F55" w:rsidTr="00971F7E">
        <w:trPr>
          <w:trHeight w:val="255"/>
        </w:trPr>
        <w:tc>
          <w:tcPr>
            <w:tcW w:w="3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23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Felújítás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115 296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124 473</w:t>
            </w:r>
          </w:p>
        </w:tc>
      </w:tr>
      <w:tr w:rsidR="008E7B8B" w:rsidRPr="002B1F55" w:rsidTr="00971F7E">
        <w:trPr>
          <w:trHeight w:val="255"/>
        </w:trPr>
        <w:tc>
          <w:tcPr>
            <w:tcW w:w="3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24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Beruházás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1 866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7 226</w:t>
            </w:r>
          </w:p>
        </w:tc>
      </w:tr>
      <w:tr w:rsidR="008E7B8B" w:rsidRPr="002B1F55" w:rsidTr="00971F7E">
        <w:trPr>
          <w:trHeight w:val="255"/>
        </w:trPr>
        <w:tc>
          <w:tcPr>
            <w:tcW w:w="3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25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Egyéb felhalmozási kiadás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800</w:t>
            </w:r>
          </w:p>
        </w:tc>
      </w:tr>
      <w:tr w:rsidR="008E7B8B" w:rsidRPr="002B1F55" w:rsidTr="00971F7E">
        <w:trPr>
          <w:trHeight w:val="255"/>
        </w:trPr>
        <w:tc>
          <w:tcPr>
            <w:tcW w:w="3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26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Felhalmozási célú tartalék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60 893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51 675</w:t>
            </w:r>
          </w:p>
        </w:tc>
      </w:tr>
      <w:tr w:rsidR="008E7B8B" w:rsidRPr="002B1F55" w:rsidTr="00971F7E">
        <w:trPr>
          <w:trHeight w:val="285"/>
        </w:trPr>
        <w:tc>
          <w:tcPr>
            <w:tcW w:w="3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27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Felhalmozási kiadás összesen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178 855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184 174</w:t>
            </w:r>
          </w:p>
        </w:tc>
      </w:tr>
      <w:tr w:rsidR="008E7B8B" w:rsidRPr="002B1F55" w:rsidTr="00971F7E">
        <w:trPr>
          <w:trHeight w:val="255"/>
        </w:trPr>
        <w:tc>
          <w:tcPr>
            <w:tcW w:w="3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28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Finanszírozási kiadások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282</w:t>
            </w:r>
          </w:p>
        </w:tc>
      </w:tr>
      <w:tr w:rsidR="008E7B8B" w:rsidRPr="002B1F55" w:rsidTr="00971F7E">
        <w:trPr>
          <w:trHeight w:val="255"/>
        </w:trPr>
        <w:tc>
          <w:tcPr>
            <w:tcW w:w="3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29</w:t>
            </w:r>
          </w:p>
        </w:tc>
        <w:tc>
          <w:tcPr>
            <w:tcW w:w="594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Tárgyévi kiadás összesen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284 274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292 358</w:t>
            </w:r>
          </w:p>
        </w:tc>
      </w:tr>
    </w:tbl>
    <w:p w:rsidR="008E7B8B" w:rsidRPr="002B1F55" w:rsidRDefault="008E7B8B" w:rsidP="008E7B8B">
      <w:pPr>
        <w:pStyle w:val="MellkletCm"/>
        <w:rPr>
          <w:rFonts w:ascii="Segoe UI" w:hAnsi="Segoe UI" w:cs="Segoe UI"/>
        </w:rPr>
      </w:pPr>
      <w:r w:rsidRPr="002B1F55">
        <w:rPr>
          <w:rFonts w:ascii="Segoe UI" w:hAnsi="Segoe UI" w:cs="Segoe UI"/>
        </w:rPr>
        <w:t>2. melléklet a 11/2019. (XII. 21.) önkormányzati rendelethez</w:t>
      </w:r>
    </w:p>
    <w:p w:rsidR="008E7B8B" w:rsidRPr="002B1F55" w:rsidRDefault="008E7B8B" w:rsidP="008E7B8B">
      <w:pPr>
        <w:pStyle w:val="FejezetCm"/>
        <w:rPr>
          <w:rFonts w:ascii="Segoe UI" w:hAnsi="Segoe UI" w:cs="Segoe UI"/>
          <w:szCs w:val="24"/>
        </w:rPr>
      </w:pPr>
      <w:r w:rsidRPr="002B1F55">
        <w:rPr>
          <w:rFonts w:ascii="Segoe UI" w:hAnsi="Segoe UI" w:cs="Segoe UI"/>
          <w:szCs w:val="24"/>
        </w:rPr>
        <w:t>Csárdaszállás Községi Önkormányzat bevételi forrásai 2019. évben</w:t>
      </w:r>
    </w:p>
    <w:p w:rsidR="008E7B8B" w:rsidRPr="002B1F55" w:rsidRDefault="008E7B8B" w:rsidP="008E7B8B">
      <w:pPr>
        <w:jc w:val="right"/>
        <w:rPr>
          <w:rFonts w:cs="Segoe UI"/>
        </w:rPr>
      </w:pPr>
      <w:r w:rsidRPr="002B1F55">
        <w:rPr>
          <w:rFonts w:cs="Segoe UI"/>
        </w:rPr>
        <w:t>Adatok ezer Ft-ban</w:t>
      </w:r>
    </w:p>
    <w:tbl>
      <w:tblPr>
        <w:tblW w:w="5009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2"/>
        <w:gridCol w:w="5797"/>
        <w:gridCol w:w="1623"/>
        <w:gridCol w:w="1417"/>
      </w:tblGrid>
      <w:tr w:rsidR="008E7B8B" w:rsidRPr="002B1F55" w:rsidTr="00971F7E">
        <w:trPr>
          <w:trHeight w:val="255"/>
        </w:trPr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</w:p>
        </w:tc>
        <w:tc>
          <w:tcPr>
            <w:tcW w:w="579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A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B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C</w:t>
            </w:r>
          </w:p>
        </w:tc>
      </w:tr>
      <w:tr w:rsidR="008E7B8B" w:rsidRPr="002B1F55" w:rsidTr="00971F7E">
        <w:trPr>
          <w:trHeight w:val="1020"/>
        </w:trPr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579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megnevezés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2019. évi</w:t>
            </w:r>
          </w:p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 xml:space="preserve"> eredeti el</w:t>
            </w:r>
            <w:r w:rsidRPr="002B1F55">
              <w:rPr>
                <w:rFonts w:cs="Segoe UI"/>
                <w:sz w:val="22"/>
                <w:szCs w:val="22"/>
              </w:rPr>
              <w:t>ő</w:t>
            </w:r>
            <w:r w:rsidRPr="002B1F55">
              <w:rPr>
                <w:rFonts w:cs="Segoe UI"/>
                <w:sz w:val="22"/>
                <w:szCs w:val="22"/>
              </w:rPr>
              <w:t>irányzat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 xml:space="preserve">2019. </w:t>
            </w:r>
          </w:p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módosított előirányzat III.</w:t>
            </w:r>
          </w:p>
        </w:tc>
      </w:tr>
      <w:tr w:rsidR="008E7B8B" w:rsidRPr="002B1F55" w:rsidTr="00971F7E">
        <w:trPr>
          <w:trHeight w:val="255"/>
        </w:trPr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</w:t>
            </w:r>
          </w:p>
        </w:tc>
        <w:tc>
          <w:tcPr>
            <w:tcW w:w="579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Intézményi működési bevétel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11 145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11 358</w:t>
            </w:r>
          </w:p>
        </w:tc>
      </w:tr>
      <w:tr w:rsidR="008E7B8B" w:rsidRPr="002B1F55" w:rsidTr="00971F7E">
        <w:trPr>
          <w:trHeight w:val="255"/>
        </w:trPr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</w:t>
            </w:r>
          </w:p>
        </w:tc>
        <w:tc>
          <w:tcPr>
            <w:tcW w:w="579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támogatás, kölcsön államháztartáson b</w:t>
            </w:r>
            <w:r w:rsidRPr="002B1F55">
              <w:rPr>
                <w:rFonts w:cs="Segoe UI"/>
                <w:sz w:val="22"/>
                <w:szCs w:val="22"/>
              </w:rPr>
              <w:t>e</w:t>
            </w:r>
            <w:r w:rsidRPr="002B1F55">
              <w:rPr>
                <w:rFonts w:cs="Segoe UI"/>
                <w:sz w:val="22"/>
                <w:szCs w:val="22"/>
              </w:rPr>
              <w:t>lülről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46 238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48 554</w:t>
            </w:r>
          </w:p>
        </w:tc>
      </w:tr>
      <w:tr w:rsidR="008E7B8B" w:rsidRPr="002B1F55" w:rsidTr="00971F7E">
        <w:trPr>
          <w:trHeight w:val="255"/>
        </w:trPr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</w:t>
            </w:r>
          </w:p>
        </w:tc>
        <w:tc>
          <w:tcPr>
            <w:tcW w:w="579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átvett pénzeszköz államháztartáson kívü</w:t>
            </w:r>
            <w:r w:rsidRPr="002B1F55">
              <w:rPr>
                <w:rFonts w:cs="Segoe UI"/>
                <w:sz w:val="22"/>
                <w:szCs w:val="22"/>
              </w:rPr>
              <w:t>l</w:t>
            </w:r>
            <w:r w:rsidRPr="002B1F55">
              <w:rPr>
                <w:rFonts w:cs="Segoe UI"/>
                <w:sz w:val="22"/>
                <w:szCs w:val="22"/>
              </w:rPr>
              <w:t>ről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54</w:t>
            </w:r>
          </w:p>
        </w:tc>
      </w:tr>
      <w:tr w:rsidR="008E7B8B" w:rsidRPr="002B1F55" w:rsidTr="00971F7E">
        <w:trPr>
          <w:trHeight w:val="255"/>
        </w:trPr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</w:t>
            </w:r>
          </w:p>
        </w:tc>
        <w:tc>
          <w:tcPr>
            <w:tcW w:w="579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Közhatalmi bevételek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33 400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33 400</w:t>
            </w:r>
          </w:p>
        </w:tc>
      </w:tr>
      <w:tr w:rsidR="008E7B8B" w:rsidRPr="002B1F55" w:rsidTr="00971F7E">
        <w:trPr>
          <w:trHeight w:val="255"/>
        </w:trPr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</w:t>
            </w:r>
          </w:p>
        </w:tc>
        <w:tc>
          <w:tcPr>
            <w:tcW w:w="579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Önkormányzatok működési költségvetési támogatása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7 215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8 736</w:t>
            </w:r>
          </w:p>
        </w:tc>
      </w:tr>
      <w:tr w:rsidR="008E7B8B" w:rsidRPr="002B1F55" w:rsidTr="00971F7E">
        <w:trPr>
          <w:trHeight w:val="255"/>
        </w:trPr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</w:t>
            </w:r>
          </w:p>
        </w:tc>
        <w:tc>
          <w:tcPr>
            <w:tcW w:w="579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bevétel összesen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98 052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iCs/>
                <w:szCs w:val="22"/>
              </w:rPr>
            </w:pPr>
            <w:r w:rsidRPr="002B1F55">
              <w:rPr>
                <w:rFonts w:cs="Segoe UI"/>
                <w:iCs/>
                <w:sz w:val="22"/>
                <w:szCs w:val="22"/>
              </w:rPr>
              <w:t>101 919</w:t>
            </w:r>
          </w:p>
        </w:tc>
      </w:tr>
      <w:tr w:rsidR="008E7B8B" w:rsidRPr="002B1F55" w:rsidTr="00971F7E">
        <w:trPr>
          <w:trHeight w:val="255"/>
        </w:trPr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</w:t>
            </w:r>
          </w:p>
        </w:tc>
        <w:tc>
          <w:tcPr>
            <w:tcW w:w="579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 xml:space="preserve">Felhalmozási bevétel, tárgyi </w:t>
            </w:r>
            <w:proofErr w:type="gramStart"/>
            <w:r w:rsidRPr="002B1F55">
              <w:rPr>
                <w:rFonts w:cs="Segoe UI"/>
                <w:sz w:val="22"/>
                <w:szCs w:val="22"/>
              </w:rPr>
              <w:t>eszköz értékesítés</w:t>
            </w:r>
            <w:proofErr w:type="gramEnd"/>
            <w:r w:rsidRPr="002B1F55">
              <w:rPr>
                <w:rFonts w:cs="Segoe UI"/>
                <w:sz w:val="22"/>
                <w:szCs w:val="22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250</w:t>
            </w:r>
          </w:p>
        </w:tc>
      </w:tr>
      <w:tr w:rsidR="008E7B8B" w:rsidRPr="002B1F55" w:rsidTr="00971F7E">
        <w:trPr>
          <w:trHeight w:val="255"/>
        </w:trPr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</w:t>
            </w:r>
          </w:p>
        </w:tc>
        <w:tc>
          <w:tcPr>
            <w:tcW w:w="579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Felhalmozási célú támogatás kölcsön államháztartáson belülről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100 893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104 860</w:t>
            </w:r>
          </w:p>
        </w:tc>
      </w:tr>
      <w:tr w:rsidR="008E7B8B" w:rsidRPr="002B1F55" w:rsidTr="00971F7E">
        <w:trPr>
          <w:trHeight w:val="255"/>
        </w:trPr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9</w:t>
            </w:r>
          </w:p>
        </w:tc>
        <w:tc>
          <w:tcPr>
            <w:tcW w:w="579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Felhalmozási célra átvett pénzeszköz államháztartáson kívülről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400</w:t>
            </w:r>
          </w:p>
        </w:tc>
      </w:tr>
      <w:tr w:rsidR="008E7B8B" w:rsidRPr="002B1F55" w:rsidTr="00971F7E">
        <w:trPr>
          <w:trHeight w:val="255"/>
        </w:trPr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</w:t>
            </w:r>
          </w:p>
        </w:tc>
        <w:tc>
          <w:tcPr>
            <w:tcW w:w="579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Önkormányzatok felhalmozási költségvetési támogatása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55"/>
        </w:trPr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11</w:t>
            </w:r>
          </w:p>
        </w:tc>
        <w:tc>
          <w:tcPr>
            <w:tcW w:w="579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Felhalmozási bevételek összesen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101 293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105 510</w:t>
            </w:r>
          </w:p>
        </w:tc>
      </w:tr>
      <w:tr w:rsidR="008E7B8B" w:rsidRPr="002B1F55" w:rsidTr="00971F7E">
        <w:trPr>
          <w:trHeight w:val="255"/>
        </w:trPr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12</w:t>
            </w:r>
          </w:p>
        </w:tc>
        <w:tc>
          <w:tcPr>
            <w:tcW w:w="579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Finanszírozási bevétel-működési célú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7 367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7 367</w:t>
            </w:r>
          </w:p>
        </w:tc>
      </w:tr>
      <w:tr w:rsidR="008E7B8B" w:rsidRPr="002B1F55" w:rsidTr="00971F7E">
        <w:trPr>
          <w:trHeight w:val="255"/>
        </w:trPr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13</w:t>
            </w:r>
          </w:p>
        </w:tc>
        <w:tc>
          <w:tcPr>
            <w:tcW w:w="579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Finanszírozási bevétel-felhalmozási célú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77 562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77 562</w:t>
            </w:r>
          </w:p>
        </w:tc>
      </w:tr>
      <w:tr w:rsidR="008E7B8B" w:rsidRPr="002B1F55" w:rsidTr="00971F7E">
        <w:trPr>
          <w:trHeight w:val="255"/>
        </w:trPr>
        <w:tc>
          <w:tcPr>
            <w:tcW w:w="39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lastRenderedPageBreak/>
              <w:t>14</w:t>
            </w:r>
          </w:p>
        </w:tc>
        <w:tc>
          <w:tcPr>
            <w:tcW w:w="579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Tárgyévi bevételek összesen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284 274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292 358</w:t>
            </w:r>
          </w:p>
        </w:tc>
      </w:tr>
    </w:tbl>
    <w:p w:rsidR="008E7B8B" w:rsidRPr="002B1F55" w:rsidRDefault="008E7B8B" w:rsidP="008E7B8B">
      <w:pPr>
        <w:pStyle w:val="MellkletCm"/>
        <w:rPr>
          <w:rFonts w:ascii="Segoe UI" w:hAnsi="Segoe UI" w:cs="Segoe UI"/>
          <w:szCs w:val="24"/>
        </w:rPr>
      </w:pPr>
      <w:r w:rsidRPr="002B1F55">
        <w:rPr>
          <w:rFonts w:ascii="Segoe UI" w:hAnsi="Segoe UI" w:cs="Segoe UI"/>
          <w:szCs w:val="24"/>
        </w:rPr>
        <w:t>3. melléklet a 11/2019. (XII. 21.) önkormányzati rendelethez</w:t>
      </w:r>
    </w:p>
    <w:p w:rsidR="008E7B8B" w:rsidRPr="002B1F55" w:rsidRDefault="008E7B8B" w:rsidP="008E7B8B">
      <w:pPr>
        <w:pStyle w:val="FejezetCm"/>
        <w:rPr>
          <w:rFonts w:ascii="Segoe UI" w:hAnsi="Segoe UI" w:cs="Segoe UI"/>
          <w:szCs w:val="24"/>
        </w:rPr>
      </w:pPr>
      <w:r w:rsidRPr="002B1F55">
        <w:rPr>
          <w:rFonts w:ascii="Segoe UI" w:hAnsi="Segoe UI" w:cs="Segoe UI"/>
          <w:szCs w:val="24"/>
        </w:rPr>
        <w:t xml:space="preserve">Csárdaszállás Községi Önkormányzat 2019. évi bevételeinek részletezése </w:t>
      </w:r>
    </w:p>
    <w:p w:rsidR="008E7B8B" w:rsidRPr="002B1F55" w:rsidRDefault="008E7B8B" w:rsidP="008E7B8B">
      <w:pPr>
        <w:jc w:val="right"/>
        <w:rPr>
          <w:rFonts w:cs="Segoe UI"/>
        </w:rPr>
      </w:pPr>
      <w:r w:rsidRPr="002B1F55">
        <w:rPr>
          <w:rFonts w:cs="Segoe UI"/>
        </w:rPr>
        <w:t>Adatok ezer Ft-ban</w:t>
      </w:r>
    </w:p>
    <w:tbl>
      <w:tblPr>
        <w:tblW w:w="5000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0"/>
        <w:gridCol w:w="5872"/>
        <w:gridCol w:w="1731"/>
        <w:gridCol w:w="1388"/>
      </w:tblGrid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A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B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C</w:t>
            </w:r>
          </w:p>
        </w:tc>
      </w:tr>
      <w:tr w:rsidR="008E7B8B" w:rsidRPr="002B1F55" w:rsidTr="00971F7E">
        <w:trPr>
          <w:trHeight w:val="102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megnevezés</w:t>
            </w:r>
          </w:p>
        </w:tc>
        <w:tc>
          <w:tcPr>
            <w:tcW w:w="1731" w:type="dxa"/>
            <w:shd w:val="clear" w:color="auto" w:fill="auto"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 xml:space="preserve">2019. </w:t>
            </w:r>
          </w:p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eredeti el</w:t>
            </w:r>
            <w:r w:rsidRPr="002B1F55">
              <w:rPr>
                <w:rFonts w:cs="Segoe UI"/>
                <w:sz w:val="22"/>
                <w:szCs w:val="22"/>
              </w:rPr>
              <w:t>ő</w:t>
            </w:r>
            <w:r w:rsidRPr="002B1F55">
              <w:rPr>
                <w:rFonts w:cs="Segoe UI"/>
                <w:sz w:val="22"/>
                <w:szCs w:val="22"/>
              </w:rPr>
              <w:t>irányzat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2019. m</w:t>
            </w:r>
            <w:r w:rsidRPr="002B1F55">
              <w:rPr>
                <w:rFonts w:cs="Segoe UI"/>
                <w:sz w:val="22"/>
                <w:szCs w:val="22"/>
              </w:rPr>
              <w:t>ó</w:t>
            </w:r>
            <w:r w:rsidRPr="002B1F55">
              <w:rPr>
                <w:rFonts w:cs="Segoe UI"/>
                <w:sz w:val="22"/>
                <w:szCs w:val="22"/>
              </w:rPr>
              <w:t>dosított el</w:t>
            </w:r>
            <w:r w:rsidRPr="002B1F55">
              <w:rPr>
                <w:rFonts w:cs="Segoe UI"/>
                <w:sz w:val="22"/>
                <w:szCs w:val="22"/>
              </w:rPr>
              <w:t>ő</w:t>
            </w:r>
            <w:r w:rsidRPr="002B1F55">
              <w:rPr>
                <w:rFonts w:cs="Segoe UI"/>
                <w:sz w:val="22"/>
                <w:szCs w:val="22"/>
              </w:rPr>
              <w:t>irányzat III.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Bérleti díj bevétel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4 500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4 500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Önkormányzati lakások lakbérbevétele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2 200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2 200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Mezőgazdasági termékértékesítés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1 575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1 575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proofErr w:type="gramStart"/>
            <w:r w:rsidRPr="002B1F55">
              <w:rPr>
                <w:rFonts w:cs="Segoe UI"/>
                <w:sz w:val="22"/>
                <w:szCs w:val="22"/>
              </w:rPr>
              <w:t>Étkezés térítési</w:t>
            </w:r>
            <w:proofErr w:type="gramEnd"/>
            <w:r w:rsidRPr="002B1F55">
              <w:rPr>
                <w:rFonts w:cs="Segoe UI"/>
                <w:sz w:val="22"/>
                <w:szCs w:val="22"/>
              </w:rPr>
              <w:t xml:space="preserve"> díj bevétel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446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446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Államháztartáson kívüli továbbszámlázott közvetített szo</w:t>
            </w:r>
            <w:r w:rsidRPr="002B1F55">
              <w:rPr>
                <w:rFonts w:cs="Segoe UI"/>
                <w:sz w:val="22"/>
                <w:szCs w:val="22"/>
              </w:rPr>
              <w:t>l</w:t>
            </w:r>
            <w:r w:rsidRPr="002B1F55">
              <w:rPr>
                <w:rFonts w:cs="Segoe UI"/>
                <w:sz w:val="22"/>
                <w:szCs w:val="22"/>
              </w:rPr>
              <w:t>gáltatások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250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250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Kamatbevétel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Részesedésből származó pénzügyi műveletek bevétele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213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Ivóvíz rekonstrukció miatti ÁFA visszaigénylés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584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584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9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Kiszámlázott értékesítés és szolgáltatás általános forgalmi adója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1 490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1 490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Saját bevétel összesen: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11 145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11 358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11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támogatás, kölcsön államháztartáson belü</w:t>
            </w:r>
            <w:r w:rsidRPr="002B1F55">
              <w:rPr>
                <w:rFonts w:cs="Segoe UI"/>
                <w:sz w:val="22"/>
                <w:szCs w:val="22"/>
              </w:rPr>
              <w:t>l</w:t>
            </w:r>
            <w:r w:rsidRPr="002B1F55">
              <w:rPr>
                <w:rFonts w:cs="Segoe UI"/>
                <w:sz w:val="22"/>
                <w:szCs w:val="22"/>
              </w:rPr>
              <w:t>ről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11544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11544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12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Mezőőri őrszolgálat működésére átvett pénzeszköz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1 080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1 080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13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Közcélú munkavégzők támogatása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31 803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34 006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14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Nyári diákmunka program támogatása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200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15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Egyéb átvett pénzeszköz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1 811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1 541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16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támogatás, kölcsön államháztartáson belü</w:t>
            </w:r>
            <w:r w:rsidRPr="002B1F55">
              <w:rPr>
                <w:rFonts w:cs="Segoe UI"/>
                <w:sz w:val="22"/>
                <w:szCs w:val="22"/>
              </w:rPr>
              <w:t>l</w:t>
            </w:r>
            <w:r w:rsidRPr="002B1F55">
              <w:rPr>
                <w:rFonts w:cs="Segoe UI"/>
                <w:sz w:val="22"/>
                <w:szCs w:val="22"/>
              </w:rPr>
              <w:t>ről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46 238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48 371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17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átvett pénzeszköz, kölcsön visszatérülés összesen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18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Vállalkozásoktól átvett pénzeszköz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19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Magánszemélytől átvett pénzeszköz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20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Egyéb működési célú kölcsön visszafizetése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44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21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átvett kölcsön visszatérülés összesen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54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22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Közhatalmi bevételek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23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Iparűzési adó bevétele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26 000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26 000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24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Építményadó bevétele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3 000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3 000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25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Magánszemélyek kommunális adó bevétele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600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26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Pótlékok, bírságok bevétele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27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Gépjármű adó bevétele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1 500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1 500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28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Különféle bírságok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29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Mezőőri járulék bevétele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2 200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2 200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30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Közhatalmi bevételek összesen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33 400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33 400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lastRenderedPageBreak/>
              <w:t>31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Önkormányzatok működési költségvetési támogatása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bCs/>
                <w:szCs w:val="22"/>
              </w:rPr>
            </w:pPr>
            <w:r w:rsidRPr="002B1F55">
              <w:rPr>
                <w:rFonts w:cs="Segoe UI"/>
                <w:bCs/>
                <w:sz w:val="22"/>
                <w:szCs w:val="22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32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Önkormányzati hivatal működésének támogatása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33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Zöldterület gazdálkodás támogatása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1572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1 572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34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Közvilágítás támogatása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2528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2 528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35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Köztemető fenntartás támogatása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36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Közutak fenntartásának támogatása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1235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1 235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37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Beszámítás összege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-7985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-7 985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38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Egyéb kötelező önkormányzati feladatok támogatása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3500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3 500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39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Gyermekétkeztetési feladatok támogatása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1291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1 392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40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Hozzájárulás a pénzbeli szociális ellátásokhoz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41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Falugondnoki szolgáltatás támogatása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3100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4 250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42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 xml:space="preserve">Kulturális feladatok támogatása 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1800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1 800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43</w:t>
            </w:r>
          </w:p>
        </w:tc>
        <w:tc>
          <w:tcPr>
            <w:tcW w:w="5872" w:type="dxa"/>
            <w:shd w:val="clear" w:color="auto" w:fill="auto"/>
            <w:vAlign w:val="center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Központosított működési célú támogatás-lakott külterület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74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44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költségvetési és kiegészítő támogatás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51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45</w:t>
            </w:r>
          </w:p>
        </w:tc>
        <w:tc>
          <w:tcPr>
            <w:tcW w:w="5872" w:type="dxa"/>
            <w:shd w:val="clear" w:color="auto" w:fill="auto"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Települési önkormányzatok szociális ágazati pótlék kieg</w:t>
            </w:r>
            <w:r w:rsidRPr="002B1F55">
              <w:rPr>
                <w:rFonts w:cs="Segoe UI"/>
                <w:sz w:val="22"/>
                <w:szCs w:val="22"/>
              </w:rPr>
              <w:t>é</w:t>
            </w:r>
            <w:r w:rsidRPr="002B1F55">
              <w:rPr>
                <w:rFonts w:cs="Segoe UI"/>
                <w:sz w:val="22"/>
                <w:szCs w:val="22"/>
              </w:rPr>
              <w:t>szítő támogatás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226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46</w:t>
            </w:r>
          </w:p>
        </w:tc>
        <w:tc>
          <w:tcPr>
            <w:tcW w:w="5872" w:type="dxa"/>
            <w:shd w:val="clear" w:color="auto" w:fill="auto"/>
            <w:vAlign w:val="center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Önkormányzat működési költségvetésének támogatása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7 215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8 692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47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bevétel összesen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98 052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101 845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48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 xml:space="preserve">Felhalmozási bevétel, tárgyi </w:t>
            </w:r>
            <w:proofErr w:type="gramStart"/>
            <w:r w:rsidRPr="002B1F55">
              <w:rPr>
                <w:rFonts w:cs="Segoe UI"/>
                <w:sz w:val="22"/>
                <w:szCs w:val="22"/>
              </w:rPr>
              <w:t>eszköz értékesítés</w:t>
            </w:r>
            <w:proofErr w:type="gramEnd"/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49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 xml:space="preserve">Tárgyi eszközök immateriális javak értékesítése 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50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 xml:space="preserve">Önkormányzati lakások, egyéb helyiségek értékesítése 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51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 xml:space="preserve">Pénzügyi befektetések bevételei 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52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Koncesszióból származó bevételek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53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Felhalmozási bevétel, tárgyi eszközértékesítés összesen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54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Felhalmozási célú támogatás kölcsön államháztartáson belülről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100893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100893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55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Felhalmozási célú támogatás, kölcsön bevétele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56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Felhalmozási célú támogatás kölcsön államháztartáson belülről összesen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100 893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100 893</w:t>
            </w:r>
          </w:p>
        </w:tc>
      </w:tr>
      <w:tr w:rsidR="008E7B8B" w:rsidRPr="002B1F55" w:rsidTr="00971F7E">
        <w:trPr>
          <w:trHeight w:val="51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57</w:t>
            </w:r>
          </w:p>
        </w:tc>
        <w:tc>
          <w:tcPr>
            <w:tcW w:w="5872" w:type="dxa"/>
            <w:shd w:val="clear" w:color="auto" w:fill="auto"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Felhalmozási célra átvett pénzeszköz, kölcsön visszatér államháztartáson kívülről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58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Lakáskölcsön visszafizetés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400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59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Felhalmozási célú átvett pénzeszköz, kölcsön visszatér á</w:t>
            </w:r>
            <w:r w:rsidRPr="002B1F55">
              <w:rPr>
                <w:rFonts w:cs="Segoe UI"/>
                <w:sz w:val="22"/>
                <w:szCs w:val="22"/>
              </w:rPr>
              <w:t>l</w:t>
            </w:r>
            <w:r w:rsidRPr="002B1F55">
              <w:rPr>
                <w:rFonts w:cs="Segoe UI"/>
                <w:sz w:val="22"/>
                <w:szCs w:val="22"/>
              </w:rPr>
              <w:t>lamháztartáson kívülről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400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60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Önkormányzatok felhalmozási költségvetési támogatása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61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Központosított felhalmozási célú támogatás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62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Önkormányzatok felhalmozási költségvetési támogatása összesen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63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Felhalmozási bevételek összesen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101 293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101 293</w:t>
            </w:r>
          </w:p>
        </w:tc>
      </w:tr>
    </w:tbl>
    <w:p w:rsidR="008E7B8B" w:rsidRPr="002B1F55" w:rsidRDefault="008E7B8B" w:rsidP="008E7B8B">
      <w:pPr>
        <w:pStyle w:val="MellkletCm"/>
        <w:rPr>
          <w:rFonts w:ascii="Segoe UI" w:hAnsi="Segoe UI" w:cs="Segoe UI"/>
          <w:szCs w:val="24"/>
        </w:rPr>
      </w:pPr>
      <w:r w:rsidRPr="002B1F55">
        <w:rPr>
          <w:rFonts w:ascii="Segoe UI" w:hAnsi="Segoe UI" w:cs="Segoe UI"/>
          <w:szCs w:val="24"/>
        </w:rPr>
        <w:t>4. melléklet a 11/2019. (XII. 21.) önkormányzati rendelethez</w:t>
      </w:r>
    </w:p>
    <w:p w:rsidR="008E7B8B" w:rsidRPr="002B1F55" w:rsidRDefault="008E7B8B" w:rsidP="008E7B8B">
      <w:pPr>
        <w:pStyle w:val="FejezetCm"/>
        <w:rPr>
          <w:rFonts w:ascii="Segoe UI" w:hAnsi="Segoe UI" w:cs="Segoe UI"/>
          <w:szCs w:val="24"/>
        </w:rPr>
      </w:pPr>
      <w:r w:rsidRPr="002B1F55">
        <w:rPr>
          <w:rFonts w:ascii="Segoe UI" w:hAnsi="Segoe UI" w:cs="Segoe UI"/>
          <w:szCs w:val="24"/>
        </w:rPr>
        <w:t>Csárdaszállás Községi Önkormányzat kiadásai 2019. évben</w:t>
      </w:r>
    </w:p>
    <w:p w:rsidR="008E7B8B" w:rsidRPr="002B1F55" w:rsidRDefault="008E7B8B" w:rsidP="008E7B8B">
      <w:pPr>
        <w:jc w:val="right"/>
        <w:rPr>
          <w:rFonts w:cs="Segoe UI"/>
        </w:rPr>
      </w:pPr>
      <w:r w:rsidRPr="002B1F55">
        <w:rPr>
          <w:rFonts w:cs="Segoe UI"/>
        </w:rPr>
        <w:t>Adatok ezer Ft-ban</w:t>
      </w:r>
    </w:p>
    <w:tbl>
      <w:tblPr>
        <w:tblW w:w="5086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3"/>
        <w:gridCol w:w="5661"/>
        <w:gridCol w:w="1869"/>
        <w:gridCol w:w="1438"/>
      </w:tblGrid>
      <w:tr w:rsidR="008E7B8B" w:rsidRPr="002B1F55" w:rsidTr="00971F7E">
        <w:trPr>
          <w:trHeight w:val="255"/>
        </w:trPr>
        <w:tc>
          <w:tcPr>
            <w:tcW w:w="403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</w:p>
        </w:tc>
        <w:tc>
          <w:tcPr>
            <w:tcW w:w="566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A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B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C</w:t>
            </w:r>
          </w:p>
        </w:tc>
      </w:tr>
      <w:tr w:rsidR="008E7B8B" w:rsidRPr="002B1F55" w:rsidTr="00971F7E">
        <w:trPr>
          <w:trHeight w:val="1020"/>
        </w:trPr>
        <w:tc>
          <w:tcPr>
            <w:tcW w:w="403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66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megnevezés</w:t>
            </w:r>
          </w:p>
        </w:tc>
        <w:tc>
          <w:tcPr>
            <w:tcW w:w="1869" w:type="dxa"/>
            <w:shd w:val="clear" w:color="auto" w:fill="auto"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2019. eredeti előirányzat</w:t>
            </w:r>
          </w:p>
        </w:tc>
        <w:tc>
          <w:tcPr>
            <w:tcW w:w="1438" w:type="dxa"/>
            <w:shd w:val="clear" w:color="auto" w:fill="auto"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2019. mód</w:t>
            </w:r>
            <w:r w:rsidRPr="002B1F55">
              <w:rPr>
                <w:rFonts w:cs="Segoe UI"/>
                <w:sz w:val="22"/>
                <w:szCs w:val="22"/>
              </w:rPr>
              <w:t>o</w:t>
            </w:r>
            <w:r w:rsidRPr="002B1F55">
              <w:rPr>
                <w:rFonts w:cs="Segoe UI"/>
                <w:sz w:val="22"/>
                <w:szCs w:val="22"/>
              </w:rPr>
              <w:t>sított el</w:t>
            </w:r>
            <w:r w:rsidRPr="002B1F55">
              <w:rPr>
                <w:rFonts w:cs="Segoe UI"/>
                <w:sz w:val="22"/>
                <w:szCs w:val="22"/>
              </w:rPr>
              <w:t>ő</w:t>
            </w:r>
            <w:r w:rsidRPr="002B1F55">
              <w:rPr>
                <w:rFonts w:cs="Segoe UI"/>
                <w:sz w:val="22"/>
                <w:szCs w:val="22"/>
              </w:rPr>
              <w:t>irányzat III.</w:t>
            </w:r>
          </w:p>
        </w:tc>
      </w:tr>
      <w:tr w:rsidR="008E7B8B" w:rsidRPr="002B1F55" w:rsidTr="00971F7E">
        <w:trPr>
          <w:trHeight w:val="255"/>
        </w:trPr>
        <w:tc>
          <w:tcPr>
            <w:tcW w:w="403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</w:t>
            </w:r>
          </w:p>
        </w:tc>
        <w:tc>
          <w:tcPr>
            <w:tcW w:w="566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Személyi juttatás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47 767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52 729</w:t>
            </w:r>
          </w:p>
        </w:tc>
      </w:tr>
      <w:tr w:rsidR="008E7B8B" w:rsidRPr="002B1F55" w:rsidTr="00971F7E">
        <w:trPr>
          <w:trHeight w:val="255"/>
        </w:trPr>
        <w:tc>
          <w:tcPr>
            <w:tcW w:w="403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</w:t>
            </w:r>
          </w:p>
        </w:tc>
        <w:tc>
          <w:tcPr>
            <w:tcW w:w="566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Munkaadókat terhelő járulék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6 126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7 002</w:t>
            </w:r>
          </w:p>
        </w:tc>
      </w:tr>
      <w:tr w:rsidR="008E7B8B" w:rsidRPr="002B1F55" w:rsidTr="00971F7E">
        <w:trPr>
          <w:trHeight w:val="255"/>
        </w:trPr>
        <w:tc>
          <w:tcPr>
            <w:tcW w:w="403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</w:t>
            </w:r>
          </w:p>
        </w:tc>
        <w:tc>
          <w:tcPr>
            <w:tcW w:w="566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Dologi kiadás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37 297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36 719</w:t>
            </w:r>
          </w:p>
        </w:tc>
      </w:tr>
      <w:tr w:rsidR="008E7B8B" w:rsidRPr="002B1F55" w:rsidTr="00971F7E">
        <w:trPr>
          <w:trHeight w:val="255"/>
        </w:trPr>
        <w:tc>
          <w:tcPr>
            <w:tcW w:w="403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</w:t>
            </w:r>
          </w:p>
        </w:tc>
        <w:tc>
          <w:tcPr>
            <w:tcW w:w="566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támogatásértékű kiadás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9 002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8 687</w:t>
            </w:r>
          </w:p>
        </w:tc>
      </w:tr>
      <w:tr w:rsidR="008E7B8B" w:rsidRPr="002B1F55" w:rsidTr="00971F7E">
        <w:trPr>
          <w:trHeight w:val="255"/>
        </w:trPr>
        <w:tc>
          <w:tcPr>
            <w:tcW w:w="403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</w:t>
            </w:r>
          </w:p>
        </w:tc>
        <w:tc>
          <w:tcPr>
            <w:tcW w:w="566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pénzeszközátadás államháztartáson kívü</w:t>
            </w:r>
            <w:r w:rsidRPr="002B1F55">
              <w:rPr>
                <w:rFonts w:cs="Segoe UI"/>
                <w:sz w:val="22"/>
                <w:szCs w:val="22"/>
              </w:rPr>
              <w:t>l</w:t>
            </w:r>
            <w:r w:rsidRPr="002B1F55">
              <w:rPr>
                <w:rFonts w:cs="Segoe UI"/>
                <w:sz w:val="22"/>
                <w:szCs w:val="22"/>
              </w:rPr>
              <w:t>re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800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800</w:t>
            </w:r>
          </w:p>
        </w:tc>
      </w:tr>
      <w:tr w:rsidR="008E7B8B" w:rsidRPr="002B1F55" w:rsidTr="00971F7E">
        <w:trPr>
          <w:trHeight w:val="255"/>
        </w:trPr>
        <w:tc>
          <w:tcPr>
            <w:tcW w:w="403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</w:t>
            </w:r>
          </w:p>
        </w:tc>
        <w:tc>
          <w:tcPr>
            <w:tcW w:w="566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tartalék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2 575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395</w:t>
            </w:r>
          </w:p>
        </w:tc>
      </w:tr>
      <w:tr w:rsidR="008E7B8B" w:rsidRPr="002B1F55" w:rsidTr="00971F7E">
        <w:trPr>
          <w:trHeight w:val="255"/>
        </w:trPr>
        <w:tc>
          <w:tcPr>
            <w:tcW w:w="403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</w:t>
            </w:r>
          </w:p>
        </w:tc>
        <w:tc>
          <w:tcPr>
            <w:tcW w:w="566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Ellátottak pénzbeli juttatása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1 570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1 570</w:t>
            </w:r>
          </w:p>
        </w:tc>
      </w:tr>
      <w:tr w:rsidR="008E7B8B" w:rsidRPr="002B1F55" w:rsidTr="00971F7E">
        <w:trPr>
          <w:trHeight w:val="255"/>
        </w:trPr>
        <w:tc>
          <w:tcPr>
            <w:tcW w:w="403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</w:t>
            </w:r>
          </w:p>
        </w:tc>
        <w:tc>
          <w:tcPr>
            <w:tcW w:w="566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kiadás összesen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105 137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iCs/>
                <w:szCs w:val="22"/>
              </w:rPr>
            </w:pPr>
            <w:r w:rsidRPr="002B1F55">
              <w:rPr>
                <w:rFonts w:cs="Segoe UI"/>
                <w:iCs/>
                <w:sz w:val="22"/>
                <w:szCs w:val="22"/>
              </w:rPr>
              <w:t>107 902</w:t>
            </w:r>
          </w:p>
        </w:tc>
      </w:tr>
      <w:tr w:rsidR="008E7B8B" w:rsidRPr="002B1F55" w:rsidTr="00971F7E">
        <w:trPr>
          <w:trHeight w:val="255"/>
        </w:trPr>
        <w:tc>
          <w:tcPr>
            <w:tcW w:w="403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9</w:t>
            </w:r>
          </w:p>
        </w:tc>
        <w:tc>
          <w:tcPr>
            <w:tcW w:w="566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Felújítás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115 296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124 473</w:t>
            </w:r>
          </w:p>
        </w:tc>
      </w:tr>
      <w:tr w:rsidR="008E7B8B" w:rsidRPr="002B1F55" w:rsidTr="00971F7E">
        <w:trPr>
          <w:trHeight w:val="255"/>
        </w:trPr>
        <w:tc>
          <w:tcPr>
            <w:tcW w:w="403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</w:t>
            </w:r>
          </w:p>
        </w:tc>
        <w:tc>
          <w:tcPr>
            <w:tcW w:w="566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Beruházás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1 866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7 226</w:t>
            </w:r>
          </w:p>
        </w:tc>
      </w:tr>
      <w:tr w:rsidR="008E7B8B" w:rsidRPr="002B1F55" w:rsidTr="00971F7E">
        <w:trPr>
          <w:trHeight w:val="255"/>
        </w:trPr>
        <w:tc>
          <w:tcPr>
            <w:tcW w:w="403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11</w:t>
            </w:r>
          </w:p>
        </w:tc>
        <w:tc>
          <w:tcPr>
            <w:tcW w:w="566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Egyéb felhalmozási kiadás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800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800</w:t>
            </w:r>
          </w:p>
        </w:tc>
      </w:tr>
      <w:tr w:rsidR="008E7B8B" w:rsidRPr="002B1F55" w:rsidTr="00971F7E">
        <w:trPr>
          <w:trHeight w:val="255"/>
        </w:trPr>
        <w:tc>
          <w:tcPr>
            <w:tcW w:w="403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12</w:t>
            </w:r>
          </w:p>
        </w:tc>
        <w:tc>
          <w:tcPr>
            <w:tcW w:w="566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Felhalmozási célú tartalék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60 893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51 675</w:t>
            </w:r>
          </w:p>
        </w:tc>
      </w:tr>
      <w:tr w:rsidR="008E7B8B" w:rsidRPr="002B1F55" w:rsidTr="00971F7E">
        <w:trPr>
          <w:trHeight w:val="255"/>
        </w:trPr>
        <w:tc>
          <w:tcPr>
            <w:tcW w:w="403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13</w:t>
            </w:r>
          </w:p>
        </w:tc>
        <w:tc>
          <w:tcPr>
            <w:tcW w:w="566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Felhalmozási kiadás összesen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178 855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184 174</w:t>
            </w:r>
          </w:p>
        </w:tc>
      </w:tr>
      <w:tr w:rsidR="008E7B8B" w:rsidRPr="002B1F55" w:rsidTr="00971F7E">
        <w:trPr>
          <w:trHeight w:val="255"/>
        </w:trPr>
        <w:tc>
          <w:tcPr>
            <w:tcW w:w="403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14</w:t>
            </w:r>
          </w:p>
        </w:tc>
        <w:tc>
          <w:tcPr>
            <w:tcW w:w="566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Finanszírozási kiadások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282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282</w:t>
            </w:r>
          </w:p>
        </w:tc>
      </w:tr>
      <w:tr w:rsidR="008E7B8B" w:rsidRPr="002B1F55" w:rsidTr="00971F7E">
        <w:trPr>
          <w:trHeight w:val="255"/>
        </w:trPr>
        <w:tc>
          <w:tcPr>
            <w:tcW w:w="403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15</w:t>
            </w:r>
          </w:p>
        </w:tc>
        <w:tc>
          <w:tcPr>
            <w:tcW w:w="5661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Tárgyévi kiadás összesen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284 274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292 358</w:t>
            </w:r>
          </w:p>
        </w:tc>
      </w:tr>
    </w:tbl>
    <w:p w:rsidR="008E7B8B" w:rsidRPr="002B1F55" w:rsidRDefault="008E7B8B" w:rsidP="008E7B8B">
      <w:pPr>
        <w:pStyle w:val="MellkletCm"/>
        <w:rPr>
          <w:rFonts w:ascii="Segoe UI" w:hAnsi="Segoe UI" w:cs="Segoe UI"/>
          <w:szCs w:val="24"/>
        </w:rPr>
      </w:pPr>
      <w:r w:rsidRPr="002B1F55">
        <w:rPr>
          <w:rFonts w:ascii="Segoe UI" w:hAnsi="Segoe UI" w:cs="Segoe UI"/>
          <w:szCs w:val="24"/>
        </w:rPr>
        <w:t>5. melléklet a 11/2019. (XII. 21.) önkormányzati rendelethez</w:t>
      </w:r>
    </w:p>
    <w:p w:rsidR="008E7B8B" w:rsidRPr="002B1F55" w:rsidRDefault="008E7B8B" w:rsidP="008E7B8B">
      <w:pPr>
        <w:pStyle w:val="FejezetCm"/>
        <w:rPr>
          <w:rFonts w:ascii="Segoe UI" w:hAnsi="Segoe UI" w:cs="Segoe UI"/>
          <w:szCs w:val="24"/>
        </w:rPr>
      </w:pPr>
      <w:r w:rsidRPr="002B1F55">
        <w:rPr>
          <w:rFonts w:ascii="Segoe UI" w:hAnsi="Segoe UI" w:cs="Segoe UI"/>
          <w:szCs w:val="24"/>
        </w:rPr>
        <w:t>Csárdaszállás Községi Önkormányzatának kiadásai kormányzati funkciónként 2019. évben</w:t>
      </w:r>
    </w:p>
    <w:p w:rsidR="008E7B8B" w:rsidRPr="002B1F55" w:rsidRDefault="008E7B8B" w:rsidP="008E7B8B">
      <w:pPr>
        <w:jc w:val="right"/>
        <w:rPr>
          <w:rFonts w:cs="Segoe UI"/>
        </w:rPr>
      </w:pPr>
      <w:r w:rsidRPr="002B1F55">
        <w:rPr>
          <w:rFonts w:cs="Segoe UI"/>
        </w:rPr>
        <w:t>Adatok ezer Ft-ban</w:t>
      </w:r>
    </w:p>
    <w:tbl>
      <w:tblPr>
        <w:tblW w:w="5000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6"/>
        <w:gridCol w:w="1375"/>
        <w:gridCol w:w="4907"/>
        <w:gridCol w:w="1300"/>
        <w:gridCol w:w="1217"/>
      </w:tblGrid>
      <w:tr w:rsidR="008E7B8B" w:rsidRPr="002B1F55" w:rsidTr="00971F7E">
        <w:trPr>
          <w:trHeight w:val="25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A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B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C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D</w:t>
            </w:r>
          </w:p>
        </w:tc>
      </w:tr>
      <w:tr w:rsidR="008E7B8B" w:rsidRPr="002B1F55" w:rsidTr="00971F7E">
        <w:trPr>
          <w:trHeight w:val="76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Kormányzati funkció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megnevezés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proofErr w:type="gramStart"/>
            <w:r w:rsidRPr="002B1F55">
              <w:rPr>
                <w:rFonts w:cs="Segoe UI"/>
                <w:sz w:val="22"/>
                <w:szCs w:val="22"/>
              </w:rPr>
              <w:t>2019.  er</w:t>
            </w:r>
            <w:r w:rsidRPr="002B1F55">
              <w:rPr>
                <w:rFonts w:cs="Segoe UI"/>
                <w:sz w:val="22"/>
                <w:szCs w:val="22"/>
              </w:rPr>
              <w:t>e</w:t>
            </w:r>
            <w:r w:rsidRPr="002B1F55">
              <w:rPr>
                <w:rFonts w:cs="Segoe UI"/>
                <w:sz w:val="22"/>
                <w:szCs w:val="22"/>
              </w:rPr>
              <w:t>deti</w:t>
            </w:r>
            <w:proofErr w:type="gramEnd"/>
            <w:r w:rsidRPr="002B1F55">
              <w:rPr>
                <w:rFonts w:cs="Segoe UI"/>
                <w:sz w:val="22"/>
                <w:szCs w:val="22"/>
              </w:rPr>
              <w:t xml:space="preserve"> el</w:t>
            </w:r>
            <w:r w:rsidRPr="002B1F55">
              <w:rPr>
                <w:rFonts w:cs="Segoe UI"/>
                <w:sz w:val="22"/>
                <w:szCs w:val="22"/>
              </w:rPr>
              <w:t>ő</w:t>
            </w:r>
            <w:r w:rsidRPr="002B1F55">
              <w:rPr>
                <w:rFonts w:cs="Segoe UI"/>
                <w:sz w:val="22"/>
                <w:szCs w:val="22"/>
              </w:rPr>
              <w:t>irányzat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2019. m</w:t>
            </w:r>
            <w:r w:rsidRPr="002B1F55">
              <w:rPr>
                <w:rFonts w:cs="Segoe UI"/>
                <w:sz w:val="22"/>
                <w:szCs w:val="22"/>
              </w:rPr>
              <w:t>ó</w:t>
            </w:r>
            <w:r w:rsidRPr="002B1F55">
              <w:rPr>
                <w:rFonts w:cs="Segoe UI"/>
                <w:sz w:val="22"/>
                <w:szCs w:val="22"/>
              </w:rPr>
              <w:t>dosított előirányzat III.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051040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Nem veszélyes hulladék kezelése, ártalmatlanítás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Személyi juttatás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Munkaadókat terhelő járulék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Dologi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2 425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2 425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támogatásértékű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pénzeszközátadás államháztart</w:t>
            </w:r>
            <w:r w:rsidRPr="002B1F55">
              <w:rPr>
                <w:rFonts w:cs="Segoe UI"/>
                <w:sz w:val="22"/>
                <w:szCs w:val="22"/>
              </w:rPr>
              <w:t>á</w:t>
            </w:r>
            <w:r w:rsidRPr="002B1F55">
              <w:rPr>
                <w:rFonts w:cs="Segoe UI"/>
                <w:sz w:val="22"/>
                <w:szCs w:val="22"/>
              </w:rPr>
              <w:t>son kívülre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tartalék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Ellátottak pénzbeli juttatása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kiadás összesen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2 425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2 425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062020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Településfejlesztési projektek és támogatásuk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Személyi juttatás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Munkaadókat terhelő járulék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Dologi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42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támogatásértékű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lastRenderedPageBreak/>
              <w:t>15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pénzeszközátadás államháztart</w:t>
            </w:r>
            <w:r w:rsidRPr="002B1F55">
              <w:rPr>
                <w:rFonts w:cs="Segoe UI"/>
                <w:sz w:val="22"/>
                <w:szCs w:val="22"/>
              </w:rPr>
              <w:t>á</w:t>
            </w:r>
            <w:r w:rsidRPr="002B1F55">
              <w:rPr>
                <w:rFonts w:cs="Segoe UI"/>
                <w:sz w:val="22"/>
                <w:szCs w:val="22"/>
              </w:rPr>
              <w:t>son kívülre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tartalék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Ellátottak pénzbeli juttatása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kiadás összesen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42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066010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 xml:space="preserve">Zöldterület kezelés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Személyi juttatás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Munkaadókat terhelő járulék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Dologi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572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572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támogatásértékű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pénzeszközátadás államháztart</w:t>
            </w:r>
            <w:r w:rsidRPr="002B1F55">
              <w:rPr>
                <w:rFonts w:cs="Segoe UI"/>
                <w:sz w:val="22"/>
                <w:szCs w:val="22"/>
              </w:rPr>
              <w:t>á</w:t>
            </w:r>
            <w:r w:rsidRPr="002B1F55">
              <w:rPr>
                <w:rFonts w:cs="Segoe UI"/>
                <w:sz w:val="22"/>
                <w:szCs w:val="22"/>
              </w:rPr>
              <w:t>son kívülre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tartalék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Ellátottak pénzbeli juttatása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kiadás összesen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572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572</w:t>
            </w:r>
          </w:p>
        </w:tc>
      </w:tr>
      <w:tr w:rsidR="008E7B8B" w:rsidRPr="002B1F55" w:rsidTr="00971F7E">
        <w:trPr>
          <w:trHeight w:val="300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011130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Önkormányzatok jogalkotó és általános igazg</w:t>
            </w:r>
            <w:r w:rsidRPr="002B1F55">
              <w:rPr>
                <w:rFonts w:cs="Segoe UI"/>
                <w:sz w:val="22"/>
                <w:szCs w:val="22"/>
              </w:rPr>
              <w:t>a</w:t>
            </w:r>
            <w:r w:rsidRPr="002B1F55">
              <w:rPr>
                <w:rFonts w:cs="Segoe UI"/>
                <w:sz w:val="22"/>
                <w:szCs w:val="22"/>
              </w:rPr>
              <w:t>tási tevékenységek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b/>
                <w:bCs/>
                <w:szCs w:val="22"/>
              </w:rPr>
            </w:pPr>
            <w:r w:rsidRPr="002B1F55">
              <w:rPr>
                <w:rFonts w:cs="Segoe U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b/>
                <w:bCs/>
                <w:szCs w:val="22"/>
              </w:rPr>
            </w:pPr>
            <w:r w:rsidRPr="002B1F55">
              <w:rPr>
                <w:rFonts w:cs="Segoe UI"/>
                <w:b/>
                <w:bCs/>
                <w:sz w:val="22"/>
                <w:szCs w:val="22"/>
              </w:rPr>
              <w:t> 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Személyi juttatás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6 444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8.511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Munkaadókat terhelő járulék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1 279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1 644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Dologi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2 000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2 059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támogatásértékű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8 272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7 889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pénzeszközátadás államháztart</w:t>
            </w:r>
            <w:r w:rsidRPr="002B1F55">
              <w:rPr>
                <w:rFonts w:cs="Segoe UI"/>
                <w:sz w:val="22"/>
                <w:szCs w:val="22"/>
              </w:rPr>
              <w:t>á</w:t>
            </w:r>
            <w:r w:rsidRPr="002B1F55">
              <w:rPr>
                <w:rFonts w:cs="Segoe UI"/>
                <w:sz w:val="22"/>
                <w:szCs w:val="22"/>
              </w:rPr>
              <w:t>son kívülre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tartalék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Ellátottak pénzbeli juttatása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kiadás összesen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17 995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10 103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013350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Az önkormányzat vagyonnal való gazdálkodás feladatai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Személyi juttatás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Munkaadókat terhelő járulék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Dologi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1 215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1 215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támogatásértékű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pénzeszközátadás államháztart</w:t>
            </w:r>
            <w:r w:rsidRPr="002B1F55">
              <w:rPr>
                <w:rFonts w:cs="Segoe UI"/>
                <w:sz w:val="22"/>
                <w:szCs w:val="22"/>
              </w:rPr>
              <w:t>á</w:t>
            </w:r>
            <w:r w:rsidRPr="002B1F55">
              <w:rPr>
                <w:rFonts w:cs="Segoe UI"/>
                <w:sz w:val="22"/>
                <w:szCs w:val="22"/>
              </w:rPr>
              <w:t>son kívülre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tartalék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Ellátottak pénzbeli juttatása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kiadás összesen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1 215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1 215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041237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Közfoglalkoztatási mintaprogram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Személyi juttatás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27 977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27 977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Munkaadókat terhelő járulék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2 730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2 730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Dologi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6 629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6 629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támogatásértékű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pénzeszközátadás államháztart</w:t>
            </w:r>
            <w:r w:rsidRPr="002B1F55">
              <w:rPr>
                <w:rFonts w:cs="Segoe UI"/>
                <w:sz w:val="22"/>
                <w:szCs w:val="22"/>
              </w:rPr>
              <w:t>á</w:t>
            </w:r>
            <w:r w:rsidRPr="002B1F55">
              <w:rPr>
                <w:rFonts w:cs="Segoe UI"/>
                <w:sz w:val="22"/>
                <w:szCs w:val="22"/>
              </w:rPr>
              <w:t>son kívülre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tartalék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Ellátottak pénzbeli juttatása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kiadás összesen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37 336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37 336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lastRenderedPageBreak/>
              <w:t>55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064010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Közvilágítás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Személyi juttatás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Munkaadókat terhelő járulék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Dologi kiadás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2 528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2 528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támogatásértékű kiadás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pénzeszközátadás államháztart</w:t>
            </w:r>
            <w:r w:rsidRPr="002B1F55">
              <w:rPr>
                <w:rFonts w:cs="Segoe UI"/>
                <w:sz w:val="22"/>
                <w:szCs w:val="22"/>
              </w:rPr>
              <w:t>á</w:t>
            </w:r>
            <w:r w:rsidRPr="002B1F55">
              <w:rPr>
                <w:rFonts w:cs="Segoe UI"/>
                <w:sz w:val="22"/>
                <w:szCs w:val="22"/>
              </w:rPr>
              <w:t>son kívülre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tartalék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Ellátottak pénzbeli juttatása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kiadás összesen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2 528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2 528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066020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Községgazdálkodás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Személyi juttatás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1160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Munkaadókat terhelő járulék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211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Dologi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6 095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5.060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támogatásértékű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pénzeszközátadás államháztart</w:t>
            </w:r>
            <w:r w:rsidRPr="002B1F55">
              <w:rPr>
                <w:rFonts w:cs="Segoe UI"/>
                <w:sz w:val="22"/>
                <w:szCs w:val="22"/>
              </w:rPr>
              <w:t>á</w:t>
            </w:r>
            <w:r w:rsidRPr="002B1F55">
              <w:rPr>
                <w:rFonts w:cs="Segoe UI"/>
                <w:sz w:val="22"/>
                <w:szCs w:val="22"/>
              </w:rPr>
              <w:t>son kívülre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tartalék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2 575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395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Ellátottak pénzbeli juttatása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kiadás összesen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8 670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6 826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045120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Útépítés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Személyi juttatás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Munkaadókat terhelő járulék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Dologi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4 224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4 224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támogatásértékű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pénzeszközátadás államháztart</w:t>
            </w:r>
            <w:r w:rsidRPr="002B1F55">
              <w:rPr>
                <w:rFonts w:cs="Segoe UI"/>
                <w:sz w:val="22"/>
                <w:szCs w:val="22"/>
              </w:rPr>
              <w:t>á</w:t>
            </w:r>
            <w:r w:rsidRPr="002B1F55">
              <w:rPr>
                <w:rFonts w:cs="Segoe UI"/>
                <w:sz w:val="22"/>
                <w:szCs w:val="22"/>
              </w:rPr>
              <w:t>son kívülre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tartalék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Ellátottak pénzbeli juttatása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kiadás összesen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4 224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4 224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013320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Köztemető fenntartás és működtetés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Személyi juttatás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Munkaadókat terhelő járulék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Dologi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428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támogatásértékű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pénzeszközátadás államháztart</w:t>
            </w:r>
            <w:r w:rsidRPr="002B1F55">
              <w:rPr>
                <w:rFonts w:cs="Segoe UI"/>
                <w:sz w:val="22"/>
                <w:szCs w:val="22"/>
              </w:rPr>
              <w:t>á</w:t>
            </w:r>
            <w:r w:rsidRPr="002B1F55">
              <w:rPr>
                <w:rFonts w:cs="Segoe UI"/>
                <w:sz w:val="22"/>
                <w:szCs w:val="22"/>
              </w:rPr>
              <w:t>son kívülre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tartalék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Ellátottak pénzbeli juttatása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90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kiadás összesen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428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91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031030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Közterület rendjének fenntartása (Mezőőri szo</w:t>
            </w:r>
            <w:r w:rsidRPr="002B1F55">
              <w:rPr>
                <w:rFonts w:cs="Segoe UI"/>
                <w:sz w:val="22"/>
                <w:szCs w:val="22"/>
              </w:rPr>
              <w:t>l</w:t>
            </w:r>
            <w:r w:rsidRPr="002B1F55">
              <w:rPr>
                <w:rFonts w:cs="Segoe UI"/>
                <w:sz w:val="22"/>
                <w:szCs w:val="22"/>
              </w:rPr>
              <w:t>gálat)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92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Személyi juttatás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3310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3240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93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Munkaadókat terhelő járulék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610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596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94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Dologi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295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95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támogatásértékű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96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pénzeszközátadás államháztart</w:t>
            </w:r>
            <w:r w:rsidRPr="002B1F55">
              <w:rPr>
                <w:rFonts w:cs="Segoe UI"/>
                <w:sz w:val="22"/>
                <w:szCs w:val="22"/>
              </w:rPr>
              <w:t>á</w:t>
            </w:r>
            <w:r w:rsidRPr="002B1F55">
              <w:rPr>
                <w:rFonts w:cs="Segoe UI"/>
                <w:sz w:val="22"/>
                <w:szCs w:val="22"/>
              </w:rPr>
              <w:lastRenderedPageBreak/>
              <w:t>son kívülre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lastRenderedPageBreak/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lastRenderedPageBreak/>
              <w:t>97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tartalék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98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Ellátottak pénzbeli juttatása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99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kiadás összesen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4 120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4 131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091140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Óvodai nevelés ellátás működtetési feladatai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Személyi juttatás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Munkaadókat terhelő járulék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Dologi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támogatásértékű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509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509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pénzeszközátadás államháztart</w:t>
            </w:r>
            <w:r w:rsidRPr="002B1F55">
              <w:rPr>
                <w:rFonts w:cs="Segoe UI"/>
                <w:sz w:val="22"/>
                <w:szCs w:val="22"/>
              </w:rPr>
              <w:t>á</w:t>
            </w:r>
            <w:r w:rsidRPr="002B1F55">
              <w:rPr>
                <w:rFonts w:cs="Segoe UI"/>
                <w:sz w:val="22"/>
                <w:szCs w:val="22"/>
              </w:rPr>
              <w:t>son kívülre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tartalék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Ellátottak pénzbeli juttatása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kiadás összesen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509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509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096015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Gyermekétkeztetés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110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Személyi juttatás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111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Munkaadókat terhelő járulék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112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Dologi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2 285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2 389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113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támogatásértékű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114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pénzeszközátadás államháztart</w:t>
            </w:r>
            <w:r w:rsidRPr="002B1F55">
              <w:rPr>
                <w:rFonts w:cs="Segoe UI"/>
                <w:sz w:val="22"/>
                <w:szCs w:val="22"/>
              </w:rPr>
              <w:t>á</w:t>
            </w:r>
            <w:r w:rsidRPr="002B1F55">
              <w:rPr>
                <w:rFonts w:cs="Segoe UI"/>
                <w:sz w:val="22"/>
                <w:szCs w:val="22"/>
              </w:rPr>
              <w:t>son kívülre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115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tartalék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116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Ellátottak pénzbeli juttatása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117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kiadás összesen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2 285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2 389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118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107060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Egyéb szociális pénzbeli ellátások, támogatások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119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Személyi juttatás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120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Munkaadókat terhelő járulék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121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Dologi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372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372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122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támogatásértékű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123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pénzeszközátadás államháztart</w:t>
            </w:r>
            <w:r w:rsidRPr="002B1F55">
              <w:rPr>
                <w:rFonts w:cs="Segoe UI"/>
                <w:sz w:val="22"/>
                <w:szCs w:val="22"/>
              </w:rPr>
              <w:t>á</w:t>
            </w:r>
            <w:r w:rsidRPr="002B1F55">
              <w:rPr>
                <w:rFonts w:cs="Segoe UI"/>
                <w:sz w:val="22"/>
                <w:szCs w:val="22"/>
              </w:rPr>
              <w:t>son kívülre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124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tartalék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125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Ellátottak pénzbeli juttatása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1 570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1 570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126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kiadás összesen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1 942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1 942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127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082091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 xml:space="preserve">Közművelődés közösségi és társadalmi </w:t>
            </w:r>
            <w:proofErr w:type="gramStart"/>
            <w:r w:rsidRPr="002B1F55">
              <w:rPr>
                <w:rFonts w:cs="Segoe UI"/>
                <w:sz w:val="22"/>
                <w:szCs w:val="22"/>
              </w:rPr>
              <w:t>részvétel fejlesztés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128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Személyi juttatás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129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Munkaadókat terhelő járulék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130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Dologi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1 500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1 332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131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támogatásértékű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132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pénzeszközátadás államháztart</w:t>
            </w:r>
            <w:r w:rsidRPr="002B1F55">
              <w:rPr>
                <w:rFonts w:cs="Segoe UI"/>
                <w:sz w:val="22"/>
                <w:szCs w:val="22"/>
              </w:rPr>
              <w:t>á</w:t>
            </w:r>
            <w:r w:rsidRPr="002B1F55">
              <w:rPr>
                <w:rFonts w:cs="Segoe UI"/>
                <w:sz w:val="22"/>
                <w:szCs w:val="22"/>
              </w:rPr>
              <w:t>son kívülre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133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tartalék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134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Ellátottak pénzbeli juttatása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135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kiadás összesen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1 500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1 332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136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104051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Gyermekvédelmi pénzbeli és természetbeni ell</w:t>
            </w:r>
            <w:r w:rsidRPr="002B1F55">
              <w:rPr>
                <w:rFonts w:cs="Segoe UI"/>
                <w:sz w:val="22"/>
                <w:szCs w:val="22"/>
              </w:rPr>
              <w:t>á</w:t>
            </w:r>
            <w:r w:rsidRPr="002B1F55">
              <w:rPr>
                <w:rFonts w:cs="Segoe UI"/>
                <w:sz w:val="22"/>
                <w:szCs w:val="22"/>
              </w:rPr>
              <w:t>tása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lastRenderedPageBreak/>
              <w:t>137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Személyi juttatás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138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Munkaadókat terhelő járulék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139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Dologi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140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támogatásértékű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141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pénzeszközátadás államháztart</w:t>
            </w:r>
            <w:r w:rsidRPr="002B1F55">
              <w:rPr>
                <w:rFonts w:cs="Segoe UI"/>
                <w:sz w:val="22"/>
                <w:szCs w:val="22"/>
              </w:rPr>
              <w:t>á</w:t>
            </w:r>
            <w:r w:rsidRPr="002B1F55">
              <w:rPr>
                <w:rFonts w:cs="Segoe UI"/>
                <w:sz w:val="22"/>
                <w:szCs w:val="22"/>
              </w:rPr>
              <w:t>son kívülre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142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tartalék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143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Ellátottak pénzbeli juttatása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144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kiadás összesen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145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107080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Esélyegyenlőség elősegítését célzó tevékenys</w:t>
            </w:r>
            <w:r w:rsidRPr="002B1F55">
              <w:rPr>
                <w:rFonts w:cs="Segoe UI"/>
                <w:sz w:val="22"/>
                <w:szCs w:val="22"/>
              </w:rPr>
              <w:t>é</w:t>
            </w:r>
            <w:r w:rsidRPr="002B1F55">
              <w:rPr>
                <w:rFonts w:cs="Segoe UI"/>
                <w:sz w:val="22"/>
                <w:szCs w:val="22"/>
              </w:rPr>
              <w:t>gek és programok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146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Személyi juttatás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5 550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5 550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147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Munkaadókat terhelő járulék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776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776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148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Dologi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5 218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5 218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149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támogatásértékű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150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pénzeszközátadás államháztart</w:t>
            </w:r>
            <w:r w:rsidRPr="002B1F55">
              <w:rPr>
                <w:rFonts w:cs="Segoe UI"/>
                <w:sz w:val="22"/>
                <w:szCs w:val="22"/>
              </w:rPr>
              <w:t>á</w:t>
            </w:r>
            <w:r w:rsidRPr="002B1F55">
              <w:rPr>
                <w:rFonts w:cs="Segoe UI"/>
                <w:sz w:val="22"/>
                <w:szCs w:val="22"/>
              </w:rPr>
              <w:t>son kívülre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151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tartalék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152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Ellátottak pénzbeli juttatása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153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kiadás összesen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11 544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11 544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154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107055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Falugondnoki szolgáltatás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155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Személyi juttatás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2 773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2 703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156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Munkaadókat terhelő járulék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564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550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157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Dologi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771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771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158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támogatásértékű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159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pénzeszközátadás államháztart</w:t>
            </w:r>
            <w:r w:rsidRPr="002B1F55">
              <w:rPr>
                <w:rFonts w:cs="Segoe UI"/>
                <w:sz w:val="22"/>
                <w:szCs w:val="22"/>
              </w:rPr>
              <w:t>á</w:t>
            </w:r>
            <w:r w:rsidRPr="002B1F55">
              <w:rPr>
                <w:rFonts w:cs="Segoe UI"/>
                <w:sz w:val="22"/>
                <w:szCs w:val="22"/>
              </w:rPr>
              <w:t>son kívülre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160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tartalék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161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Ellátottak pénzbeli juttatása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162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kiadás összesen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4 108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4 024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163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084031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Civil szervezetek működési támogatása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164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Személyi juttatás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165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Munkaadókat terhelő járulék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166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Dologi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167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támogatásértékű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168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pénzeszközátadás államháztart</w:t>
            </w:r>
            <w:r w:rsidRPr="002B1F55">
              <w:rPr>
                <w:rFonts w:cs="Segoe UI"/>
                <w:sz w:val="22"/>
                <w:szCs w:val="22"/>
              </w:rPr>
              <w:t>á</w:t>
            </w:r>
            <w:r w:rsidRPr="002B1F55">
              <w:rPr>
                <w:rFonts w:cs="Segoe UI"/>
                <w:sz w:val="22"/>
                <w:szCs w:val="22"/>
              </w:rPr>
              <w:t>son kívülre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800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169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tartalék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170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Ellátottak pénzbeli juttatása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171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kiadás összesen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800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172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041233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Hosszabb időtartamú közfoglalkoztatás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173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Személyi juttatás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1 713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3 588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174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Munkaadókat terhelő járulék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167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495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175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Dologi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176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támogatásértékű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177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pénzeszközátadás államháztart</w:t>
            </w:r>
            <w:r w:rsidRPr="002B1F55">
              <w:rPr>
                <w:rFonts w:cs="Segoe UI"/>
                <w:sz w:val="22"/>
                <w:szCs w:val="22"/>
              </w:rPr>
              <w:t>á</w:t>
            </w:r>
            <w:r w:rsidRPr="002B1F55">
              <w:rPr>
                <w:rFonts w:cs="Segoe UI"/>
                <w:sz w:val="22"/>
                <w:szCs w:val="22"/>
              </w:rPr>
              <w:t>son kívülre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lastRenderedPageBreak/>
              <w:t>178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tartalék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179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Ellátottak pénzbeli juttatása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180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kiadás összesen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1 880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4 083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181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082044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Könyvtári szolgáltatások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182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Személyi juttatás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183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Munkaadókat terhelő járulék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184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Dologi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300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185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támogatásértékű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186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pénzeszközátadás államháztart</w:t>
            </w:r>
            <w:r w:rsidRPr="002B1F55">
              <w:rPr>
                <w:rFonts w:cs="Segoe UI"/>
                <w:sz w:val="22"/>
                <w:szCs w:val="22"/>
              </w:rPr>
              <w:t>á</w:t>
            </w:r>
            <w:r w:rsidRPr="002B1F55">
              <w:rPr>
                <w:rFonts w:cs="Segoe UI"/>
                <w:sz w:val="22"/>
                <w:szCs w:val="22"/>
              </w:rPr>
              <w:t>son kívülre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187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tartalék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188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Ellátottak pénzbeli juttatása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189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kiadás összesen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300</w:t>
            </w:r>
          </w:p>
        </w:tc>
      </w:tr>
      <w:tr w:rsidR="008E7B8B" w:rsidRPr="002B1F55" w:rsidTr="00971F7E">
        <w:trPr>
          <w:trHeight w:val="300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190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104037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Intézményen kívüli gyermekétkeztetés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b/>
                <w:bCs/>
                <w:color w:val="0000FF"/>
                <w:szCs w:val="22"/>
              </w:rPr>
            </w:pPr>
            <w:r w:rsidRPr="002B1F55">
              <w:rPr>
                <w:rFonts w:cs="Segoe UI"/>
                <w:b/>
                <w:bCs/>
                <w:color w:val="0000FF"/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b/>
                <w:bCs/>
                <w:color w:val="0000FF"/>
                <w:szCs w:val="22"/>
              </w:rPr>
            </w:pPr>
            <w:r w:rsidRPr="002B1F55">
              <w:rPr>
                <w:rFonts w:cs="Segoe UI"/>
                <w:b/>
                <w:bCs/>
                <w:color w:val="0000FF"/>
                <w:sz w:val="22"/>
                <w:szCs w:val="22"/>
              </w:rPr>
              <w:t> 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191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Személyi juttatás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192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Munkaadókat terhelő járulék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193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Dologi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797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194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támogatásértékű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195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pénzeszközátadás államháztart</w:t>
            </w:r>
            <w:r w:rsidRPr="002B1F55">
              <w:rPr>
                <w:rFonts w:cs="Segoe UI"/>
                <w:sz w:val="22"/>
                <w:szCs w:val="22"/>
              </w:rPr>
              <w:t>á</w:t>
            </w:r>
            <w:r w:rsidRPr="002B1F55">
              <w:rPr>
                <w:rFonts w:cs="Segoe UI"/>
                <w:sz w:val="22"/>
                <w:szCs w:val="22"/>
              </w:rPr>
              <w:t>son kívülre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196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tartalék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197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Ellátottak pénzbeli juttatása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198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kiadás összesen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797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199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104042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Család és gyermekjóléti szolgáltatások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200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Személyi juttatás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201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Munkaadókat terhelő járulék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202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Dologi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203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támogatásértékű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188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246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204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pénzeszközátadás államháztart</w:t>
            </w:r>
            <w:r w:rsidRPr="002B1F55">
              <w:rPr>
                <w:rFonts w:cs="Segoe UI"/>
                <w:sz w:val="22"/>
                <w:szCs w:val="22"/>
              </w:rPr>
              <w:t>á</w:t>
            </w:r>
            <w:r w:rsidRPr="002B1F55">
              <w:rPr>
                <w:rFonts w:cs="Segoe UI"/>
                <w:sz w:val="22"/>
                <w:szCs w:val="22"/>
              </w:rPr>
              <w:t>son kívülre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205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tartalék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206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Ellátottak pénzbeli juttatása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207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kiadás összesen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188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246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208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104043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bCs/>
                <w:szCs w:val="22"/>
              </w:rPr>
            </w:pPr>
            <w:r w:rsidRPr="002B1F55">
              <w:rPr>
                <w:rFonts w:cs="Segoe UI"/>
                <w:bCs/>
                <w:sz w:val="22"/>
                <w:szCs w:val="22"/>
              </w:rPr>
              <w:t>Család és gyermekjóléti központ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209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Személyi juttatás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210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Munkaadókat terhelő járulék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211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Dologi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212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támogatásértékű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35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213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pénzeszközátadás államháztart</w:t>
            </w:r>
            <w:r w:rsidRPr="002B1F55">
              <w:rPr>
                <w:rFonts w:cs="Segoe UI"/>
                <w:sz w:val="22"/>
                <w:szCs w:val="22"/>
              </w:rPr>
              <w:t>á</w:t>
            </w:r>
            <w:r w:rsidRPr="002B1F55">
              <w:rPr>
                <w:rFonts w:cs="Segoe UI"/>
                <w:sz w:val="22"/>
                <w:szCs w:val="22"/>
              </w:rPr>
              <w:t>son kívülre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214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tartalék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215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Ellátottak pénzbeli juttatása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216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kiadás összesen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35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217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063080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Vízellátással kapcsolatos közmű építése, fennta</w:t>
            </w:r>
            <w:r w:rsidRPr="002B1F55">
              <w:rPr>
                <w:rFonts w:cs="Segoe UI"/>
                <w:sz w:val="22"/>
                <w:szCs w:val="22"/>
              </w:rPr>
              <w:t>r</w:t>
            </w:r>
            <w:r w:rsidRPr="002B1F55">
              <w:rPr>
                <w:rFonts w:cs="Segoe UI"/>
                <w:sz w:val="22"/>
                <w:szCs w:val="22"/>
              </w:rPr>
              <w:t>tása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218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Személyi juttatás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219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Munkaadókat terhelő járulék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lastRenderedPageBreak/>
              <w:t>220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Dologi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63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221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támogatásértékű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222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pénzeszközátadás államháztart</w:t>
            </w:r>
            <w:r w:rsidRPr="002B1F55">
              <w:rPr>
                <w:rFonts w:cs="Segoe UI"/>
                <w:sz w:val="22"/>
                <w:szCs w:val="22"/>
              </w:rPr>
              <w:t>á</w:t>
            </w:r>
            <w:r w:rsidRPr="002B1F55">
              <w:rPr>
                <w:rFonts w:cs="Segoe UI"/>
                <w:sz w:val="22"/>
                <w:szCs w:val="22"/>
              </w:rPr>
              <w:t>son kívülre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223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tartalék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224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Ellátottak pénzbeli juttatása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225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kiadás összesen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63</w:t>
            </w:r>
          </w:p>
        </w:tc>
      </w:tr>
      <w:tr w:rsidR="008E7B8B" w:rsidRPr="002B1F55" w:rsidTr="00971F7E">
        <w:trPr>
          <w:trHeight w:val="300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226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018010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Önkormányzati elszámolás a központi költségv</w:t>
            </w:r>
            <w:r w:rsidRPr="002B1F55">
              <w:rPr>
                <w:rFonts w:cs="Segoe UI"/>
                <w:sz w:val="22"/>
                <w:szCs w:val="22"/>
              </w:rPr>
              <w:t>e</w:t>
            </w:r>
            <w:r w:rsidRPr="002B1F55">
              <w:rPr>
                <w:rFonts w:cs="Segoe UI"/>
                <w:sz w:val="22"/>
                <w:szCs w:val="22"/>
              </w:rPr>
              <w:t>téssel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b/>
                <w:bCs/>
                <w:color w:val="0000FF"/>
                <w:szCs w:val="22"/>
              </w:rPr>
            </w:pPr>
            <w:r w:rsidRPr="002B1F55">
              <w:rPr>
                <w:rFonts w:cs="Segoe UI"/>
                <w:b/>
                <w:bCs/>
                <w:color w:val="0000FF"/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b/>
                <w:bCs/>
                <w:color w:val="0000FF"/>
                <w:szCs w:val="22"/>
              </w:rPr>
            </w:pPr>
            <w:r w:rsidRPr="002B1F55">
              <w:rPr>
                <w:rFonts w:cs="Segoe UI"/>
                <w:b/>
                <w:bCs/>
                <w:color w:val="0000FF"/>
                <w:sz w:val="22"/>
                <w:szCs w:val="22"/>
              </w:rPr>
              <w:t> 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227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Személyi juttatás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228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Munkaadókat terhelő járulék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229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Dologi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230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támogatásértékű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231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pénzeszközátadás államháztart</w:t>
            </w:r>
            <w:r w:rsidRPr="002B1F55">
              <w:rPr>
                <w:rFonts w:cs="Segoe UI"/>
                <w:sz w:val="22"/>
                <w:szCs w:val="22"/>
              </w:rPr>
              <w:t>á</w:t>
            </w:r>
            <w:r w:rsidRPr="002B1F55">
              <w:rPr>
                <w:rFonts w:cs="Segoe UI"/>
                <w:sz w:val="22"/>
                <w:szCs w:val="22"/>
              </w:rPr>
              <w:t>son kívülre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232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tartalék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233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Ellátottak pénzbeli juttatása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234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kiadás összesen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</w:t>
            </w:r>
          </w:p>
        </w:tc>
      </w:tr>
      <w:tr w:rsidR="008E7B8B" w:rsidRPr="002B1F55" w:rsidTr="00971F7E">
        <w:trPr>
          <w:trHeight w:val="300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235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Összesen: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b/>
                <w:bCs/>
                <w:szCs w:val="22"/>
              </w:rPr>
            </w:pPr>
            <w:r w:rsidRPr="002B1F55">
              <w:rPr>
                <w:rFonts w:cs="Segoe U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b/>
                <w:bCs/>
                <w:szCs w:val="22"/>
              </w:rPr>
            </w:pPr>
            <w:r w:rsidRPr="002B1F55">
              <w:rPr>
                <w:rFonts w:cs="Segoe UI"/>
                <w:b/>
                <w:bCs/>
                <w:sz w:val="22"/>
                <w:szCs w:val="22"/>
              </w:rPr>
              <w:t> 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236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Személyi juttatás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47 767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52 729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237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Munkaadókat terhelő járulék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6 126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7 002</w:t>
            </w:r>
          </w:p>
        </w:tc>
      </w:tr>
      <w:tr w:rsidR="008E7B8B" w:rsidRPr="002B1F55" w:rsidTr="00971F7E">
        <w:trPr>
          <w:trHeight w:val="285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238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Dologi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37 297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36 719</w:t>
            </w:r>
          </w:p>
        </w:tc>
      </w:tr>
      <w:tr w:rsidR="008E7B8B" w:rsidRPr="002B1F55" w:rsidTr="00971F7E">
        <w:trPr>
          <w:trHeight w:val="300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239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b/>
                <w:bCs/>
                <w:szCs w:val="22"/>
              </w:rPr>
            </w:pPr>
            <w:r w:rsidRPr="002B1F55">
              <w:rPr>
                <w:rFonts w:cs="Segoe U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támogatásértékű kiadás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9 002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8 687</w:t>
            </w:r>
          </w:p>
        </w:tc>
      </w:tr>
      <w:tr w:rsidR="008E7B8B" w:rsidRPr="002B1F55" w:rsidTr="00971F7E">
        <w:trPr>
          <w:trHeight w:val="300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240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b/>
                <w:bCs/>
                <w:szCs w:val="22"/>
              </w:rPr>
            </w:pPr>
            <w:r w:rsidRPr="002B1F55">
              <w:rPr>
                <w:rFonts w:cs="Segoe U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pénzeszközátadás államháztart</w:t>
            </w:r>
            <w:r w:rsidRPr="002B1F55">
              <w:rPr>
                <w:rFonts w:cs="Segoe UI"/>
                <w:sz w:val="22"/>
                <w:szCs w:val="22"/>
              </w:rPr>
              <w:t>á</w:t>
            </w:r>
            <w:r w:rsidRPr="002B1F55">
              <w:rPr>
                <w:rFonts w:cs="Segoe UI"/>
                <w:sz w:val="22"/>
                <w:szCs w:val="22"/>
              </w:rPr>
              <w:t>son kívülre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800</w:t>
            </w:r>
          </w:p>
        </w:tc>
      </w:tr>
      <w:tr w:rsidR="008E7B8B" w:rsidRPr="002B1F55" w:rsidTr="00971F7E">
        <w:trPr>
          <w:trHeight w:val="300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241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b/>
                <w:bCs/>
                <w:szCs w:val="22"/>
              </w:rPr>
            </w:pPr>
            <w:r w:rsidRPr="002B1F55">
              <w:rPr>
                <w:rFonts w:cs="Segoe U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célú tartalék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2 575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395</w:t>
            </w:r>
          </w:p>
        </w:tc>
      </w:tr>
      <w:tr w:rsidR="008E7B8B" w:rsidRPr="002B1F55" w:rsidTr="00971F7E">
        <w:trPr>
          <w:trHeight w:val="300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242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b/>
                <w:bCs/>
                <w:szCs w:val="22"/>
              </w:rPr>
            </w:pPr>
            <w:r w:rsidRPr="002B1F55">
              <w:rPr>
                <w:rFonts w:cs="Segoe U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Ellátottak pénzbeli juttatása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1 570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1 570</w:t>
            </w:r>
          </w:p>
        </w:tc>
      </w:tr>
      <w:tr w:rsidR="008E7B8B" w:rsidRPr="002B1F55" w:rsidTr="00971F7E">
        <w:trPr>
          <w:trHeight w:val="300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243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b/>
                <w:bCs/>
                <w:szCs w:val="22"/>
              </w:rPr>
            </w:pPr>
            <w:r w:rsidRPr="002B1F55">
              <w:rPr>
                <w:rFonts w:cs="Segoe U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7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Működési kiadások mindösszesen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105 137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107 902</w:t>
            </w:r>
          </w:p>
        </w:tc>
      </w:tr>
    </w:tbl>
    <w:p w:rsidR="008E7B8B" w:rsidRPr="002B1F55" w:rsidRDefault="008E7B8B" w:rsidP="008E7B8B">
      <w:pPr>
        <w:pStyle w:val="MellkletCm"/>
        <w:rPr>
          <w:rFonts w:ascii="Segoe UI" w:hAnsi="Segoe UI" w:cs="Segoe UI"/>
        </w:rPr>
      </w:pPr>
      <w:r w:rsidRPr="002B1F55">
        <w:rPr>
          <w:rFonts w:ascii="Segoe UI" w:hAnsi="Segoe UI" w:cs="Segoe UI"/>
        </w:rPr>
        <w:t>6. melléklet a 11/2019. (XII. 21.) önkormányzati rendelethez</w:t>
      </w:r>
    </w:p>
    <w:p w:rsidR="008E7B8B" w:rsidRPr="002B1F55" w:rsidRDefault="008E7B8B" w:rsidP="008E7B8B">
      <w:pPr>
        <w:pStyle w:val="FejezetCm"/>
        <w:rPr>
          <w:rFonts w:ascii="Segoe UI" w:hAnsi="Segoe UI" w:cs="Segoe UI"/>
          <w:szCs w:val="24"/>
        </w:rPr>
      </w:pPr>
      <w:r w:rsidRPr="002B1F55">
        <w:rPr>
          <w:rFonts w:ascii="Segoe UI" w:hAnsi="Segoe UI" w:cs="Segoe UI"/>
          <w:szCs w:val="24"/>
        </w:rPr>
        <w:t>Csárdaszállás Községi Önkormányzat 2019. fejlesztési kiadásainak részletezése</w:t>
      </w:r>
    </w:p>
    <w:p w:rsidR="008E7B8B" w:rsidRPr="002B1F55" w:rsidRDefault="008E7B8B" w:rsidP="008E7B8B">
      <w:pPr>
        <w:jc w:val="right"/>
        <w:rPr>
          <w:rFonts w:cs="Segoe UI"/>
        </w:rPr>
      </w:pPr>
      <w:r w:rsidRPr="002B1F55">
        <w:rPr>
          <w:rFonts w:cs="Segoe UI"/>
        </w:rPr>
        <w:t>Adatok ezer Ft-ban</w:t>
      </w:r>
    </w:p>
    <w:tbl>
      <w:tblPr>
        <w:tblW w:w="5175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0"/>
        <w:gridCol w:w="6217"/>
        <w:gridCol w:w="1731"/>
        <w:gridCol w:w="1217"/>
      </w:tblGrid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</w:p>
        </w:tc>
        <w:tc>
          <w:tcPr>
            <w:tcW w:w="621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A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B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C</w:t>
            </w:r>
          </w:p>
        </w:tc>
      </w:tr>
      <w:tr w:rsidR="008E7B8B" w:rsidRPr="002B1F55" w:rsidTr="00971F7E">
        <w:trPr>
          <w:trHeight w:val="765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</w:p>
        </w:tc>
        <w:tc>
          <w:tcPr>
            <w:tcW w:w="621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megnevezés</w:t>
            </w:r>
          </w:p>
        </w:tc>
        <w:tc>
          <w:tcPr>
            <w:tcW w:w="1731" w:type="dxa"/>
            <w:shd w:val="clear" w:color="auto" w:fill="auto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2019. eredeti előirányzat</w:t>
            </w:r>
          </w:p>
        </w:tc>
        <w:tc>
          <w:tcPr>
            <w:tcW w:w="1207" w:type="dxa"/>
            <w:shd w:val="clear" w:color="auto" w:fill="auto"/>
            <w:hideMark/>
          </w:tcPr>
          <w:p w:rsidR="008E7B8B" w:rsidRPr="002B1F55" w:rsidRDefault="008E7B8B" w:rsidP="00971F7E">
            <w:pPr>
              <w:jc w:val="center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2019. m</w:t>
            </w:r>
            <w:r w:rsidRPr="002B1F55">
              <w:rPr>
                <w:rFonts w:cs="Segoe UI"/>
                <w:sz w:val="22"/>
                <w:szCs w:val="22"/>
              </w:rPr>
              <w:t>ó</w:t>
            </w:r>
            <w:r w:rsidRPr="002B1F55">
              <w:rPr>
                <w:rFonts w:cs="Segoe UI"/>
                <w:sz w:val="22"/>
                <w:szCs w:val="22"/>
              </w:rPr>
              <w:t>dosított előirányzat III.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</w:t>
            </w:r>
          </w:p>
        </w:tc>
        <w:tc>
          <w:tcPr>
            <w:tcW w:w="621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Felújítások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  <w:u w:val="single"/>
              </w:rPr>
            </w:pPr>
            <w:r w:rsidRPr="002B1F55">
              <w:rPr>
                <w:rFonts w:cs="Segoe UI"/>
                <w:sz w:val="22"/>
                <w:szCs w:val="22"/>
                <w:u w:val="single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</w:t>
            </w:r>
          </w:p>
        </w:tc>
        <w:tc>
          <w:tcPr>
            <w:tcW w:w="621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Csárdaszállás ivóvíz hálózat rekonstrukciója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2744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2744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</w:t>
            </w:r>
          </w:p>
        </w:tc>
        <w:tc>
          <w:tcPr>
            <w:tcW w:w="621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Kisezüsti út felújítás saját erő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16591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24568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</w:t>
            </w:r>
          </w:p>
        </w:tc>
        <w:tc>
          <w:tcPr>
            <w:tcW w:w="621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 xml:space="preserve">Kisezüsti út felújítás </w:t>
            </w:r>
            <w:proofErr w:type="spellStart"/>
            <w:r w:rsidRPr="002B1F55">
              <w:rPr>
                <w:rFonts w:cs="Segoe UI"/>
                <w:sz w:val="22"/>
                <w:szCs w:val="22"/>
              </w:rPr>
              <w:t>Vp</w:t>
            </w:r>
            <w:proofErr w:type="spellEnd"/>
            <w:r w:rsidRPr="002B1F55">
              <w:rPr>
                <w:rFonts w:cs="Segoe UI"/>
                <w:sz w:val="22"/>
                <w:szCs w:val="22"/>
              </w:rPr>
              <w:t xml:space="preserve"> támogatás felhasználásra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95776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95 776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</w:t>
            </w:r>
          </w:p>
        </w:tc>
        <w:tc>
          <w:tcPr>
            <w:tcW w:w="621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Magyar Faluprogram pályázathoz kapcsolódó tervkészítés kiadásai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1 200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</w:t>
            </w:r>
          </w:p>
        </w:tc>
        <w:tc>
          <w:tcPr>
            <w:tcW w:w="621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Garázs tető felújítás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185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185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lastRenderedPageBreak/>
              <w:t>7</w:t>
            </w:r>
          </w:p>
        </w:tc>
        <w:tc>
          <w:tcPr>
            <w:tcW w:w="621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Felújítások összesen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115 296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124 473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</w:t>
            </w:r>
          </w:p>
        </w:tc>
        <w:tc>
          <w:tcPr>
            <w:tcW w:w="621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Beruházások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  <w:u w:val="single"/>
              </w:rPr>
            </w:pPr>
            <w:r w:rsidRPr="002B1F55">
              <w:rPr>
                <w:rFonts w:cs="Segoe UI"/>
                <w:sz w:val="22"/>
                <w:szCs w:val="22"/>
                <w:u w:val="single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9</w:t>
            </w:r>
          </w:p>
        </w:tc>
        <w:tc>
          <w:tcPr>
            <w:tcW w:w="621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Közút program gép beszerzés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10</w:t>
            </w:r>
          </w:p>
        </w:tc>
        <w:tc>
          <w:tcPr>
            <w:tcW w:w="621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proofErr w:type="spellStart"/>
            <w:r w:rsidRPr="002B1F55">
              <w:rPr>
                <w:rFonts w:cs="Segoe UI"/>
                <w:sz w:val="22"/>
                <w:szCs w:val="22"/>
              </w:rPr>
              <w:t>Kisértékű</w:t>
            </w:r>
            <w:proofErr w:type="spellEnd"/>
            <w:r w:rsidRPr="002B1F55">
              <w:rPr>
                <w:rFonts w:cs="Segoe UI"/>
                <w:sz w:val="22"/>
                <w:szCs w:val="22"/>
              </w:rPr>
              <w:t xml:space="preserve"> </w:t>
            </w:r>
            <w:proofErr w:type="spellStart"/>
            <w:r w:rsidRPr="002B1F55">
              <w:rPr>
                <w:rFonts w:cs="Segoe UI"/>
                <w:sz w:val="22"/>
                <w:szCs w:val="22"/>
              </w:rPr>
              <w:t>tárgyieszköz</w:t>
            </w:r>
            <w:proofErr w:type="spellEnd"/>
            <w:r w:rsidRPr="002B1F55">
              <w:rPr>
                <w:rFonts w:cs="Segoe UI"/>
                <w:sz w:val="22"/>
                <w:szCs w:val="22"/>
              </w:rPr>
              <w:t xml:space="preserve"> beszerzés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11</w:t>
            </w:r>
          </w:p>
        </w:tc>
        <w:tc>
          <w:tcPr>
            <w:tcW w:w="621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Arculati kézikönyv elkészítése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12</w:t>
            </w:r>
          </w:p>
        </w:tc>
        <w:tc>
          <w:tcPr>
            <w:tcW w:w="621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Tűzfal védelmi szoftver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92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13</w:t>
            </w:r>
          </w:p>
        </w:tc>
        <w:tc>
          <w:tcPr>
            <w:tcW w:w="621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 xml:space="preserve">Temető </w:t>
            </w:r>
            <w:proofErr w:type="spellStart"/>
            <w:r w:rsidRPr="002B1F55">
              <w:rPr>
                <w:rFonts w:cs="Segoe UI"/>
                <w:sz w:val="22"/>
                <w:szCs w:val="22"/>
              </w:rPr>
              <w:t>nyíÍvántartó</w:t>
            </w:r>
            <w:proofErr w:type="spellEnd"/>
            <w:r w:rsidRPr="002B1F55">
              <w:rPr>
                <w:rFonts w:cs="Segoe UI"/>
                <w:sz w:val="22"/>
                <w:szCs w:val="22"/>
              </w:rPr>
              <w:t xml:space="preserve"> program vásárlása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610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96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14</w:t>
            </w:r>
          </w:p>
        </w:tc>
        <w:tc>
          <w:tcPr>
            <w:tcW w:w="621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Környezetvédelmi program elkészítése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500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500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15</w:t>
            </w:r>
          </w:p>
        </w:tc>
        <w:tc>
          <w:tcPr>
            <w:tcW w:w="621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 xml:space="preserve">Közművelődés </w:t>
            </w:r>
            <w:proofErr w:type="gramStart"/>
            <w:r w:rsidRPr="002B1F55">
              <w:rPr>
                <w:rFonts w:cs="Segoe UI"/>
                <w:sz w:val="22"/>
                <w:szCs w:val="22"/>
              </w:rPr>
              <w:t>projektor vásárlás</w:t>
            </w:r>
            <w:proofErr w:type="gramEnd"/>
          </w:p>
        </w:tc>
        <w:tc>
          <w:tcPr>
            <w:tcW w:w="1731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200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16</w:t>
            </w:r>
          </w:p>
        </w:tc>
        <w:tc>
          <w:tcPr>
            <w:tcW w:w="621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 xml:space="preserve">Közművelődés </w:t>
            </w:r>
            <w:proofErr w:type="gramStart"/>
            <w:r w:rsidRPr="002B1F55">
              <w:rPr>
                <w:rFonts w:cs="Segoe UI"/>
                <w:sz w:val="22"/>
                <w:szCs w:val="22"/>
              </w:rPr>
              <w:t>hangfal vásárlás</w:t>
            </w:r>
            <w:proofErr w:type="gramEnd"/>
          </w:p>
        </w:tc>
        <w:tc>
          <w:tcPr>
            <w:tcW w:w="1731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168</w:t>
            </w:r>
          </w:p>
        </w:tc>
      </w:tr>
      <w:tr w:rsidR="008E7B8B" w:rsidRPr="002B1F55" w:rsidTr="00971F7E">
        <w:trPr>
          <w:trHeight w:val="345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17</w:t>
            </w:r>
          </w:p>
        </w:tc>
        <w:tc>
          <w:tcPr>
            <w:tcW w:w="621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 xml:space="preserve">Számítógép </w:t>
            </w:r>
            <w:proofErr w:type="gramStart"/>
            <w:r w:rsidRPr="002B1F55">
              <w:rPr>
                <w:rFonts w:cs="Segoe UI"/>
                <w:sz w:val="22"/>
                <w:szCs w:val="22"/>
              </w:rPr>
              <w:t>vásárlás igazgatási</w:t>
            </w:r>
            <w:proofErr w:type="gramEnd"/>
            <w:r w:rsidRPr="002B1F55">
              <w:rPr>
                <w:rFonts w:cs="Segoe UI"/>
                <w:sz w:val="22"/>
                <w:szCs w:val="22"/>
              </w:rPr>
              <w:t xml:space="preserve"> feladat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356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405</w:t>
            </w:r>
          </w:p>
        </w:tc>
      </w:tr>
      <w:tr w:rsidR="008E7B8B" w:rsidRPr="002B1F55" w:rsidTr="00971F7E">
        <w:trPr>
          <w:trHeight w:val="345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18</w:t>
            </w:r>
          </w:p>
        </w:tc>
        <w:tc>
          <w:tcPr>
            <w:tcW w:w="621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 xml:space="preserve">Falugondnoki szolgálat </w:t>
            </w:r>
            <w:proofErr w:type="spellStart"/>
            <w:r w:rsidRPr="002B1F55">
              <w:rPr>
                <w:rFonts w:cs="Segoe UI"/>
                <w:sz w:val="22"/>
                <w:szCs w:val="22"/>
              </w:rPr>
              <w:t>tárgyieszköz</w:t>
            </w:r>
            <w:proofErr w:type="spellEnd"/>
            <w:r w:rsidRPr="002B1F55">
              <w:rPr>
                <w:rFonts w:cs="Segoe UI"/>
                <w:sz w:val="22"/>
                <w:szCs w:val="22"/>
              </w:rPr>
              <w:t xml:space="preserve"> beszerzés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1 150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19</w:t>
            </w:r>
          </w:p>
        </w:tc>
        <w:tc>
          <w:tcPr>
            <w:tcW w:w="621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Önkormányzati képviselők részére hordozhatós számítógép beszerzés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690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20</w:t>
            </w:r>
          </w:p>
        </w:tc>
        <w:tc>
          <w:tcPr>
            <w:tcW w:w="621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Fűnyíró traktor beszerzés a Magyar Faluprogram támogatás felhasználására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3925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21</w:t>
            </w:r>
          </w:p>
        </w:tc>
        <w:tc>
          <w:tcPr>
            <w:tcW w:w="621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Beruházások összesen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1 866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7 226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22</w:t>
            </w:r>
          </w:p>
        </w:tc>
        <w:tc>
          <w:tcPr>
            <w:tcW w:w="621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Egyéb felhalmozási kiadások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  <w:u w:val="single"/>
              </w:rPr>
            </w:pPr>
            <w:r w:rsidRPr="002B1F55">
              <w:rPr>
                <w:rFonts w:cs="Segoe UI"/>
                <w:sz w:val="22"/>
                <w:szCs w:val="22"/>
                <w:u w:val="single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 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23</w:t>
            </w:r>
          </w:p>
        </w:tc>
        <w:tc>
          <w:tcPr>
            <w:tcW w:w="621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Felhalmozási célú támogatásértékű kiadások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24</w:t>
            </w:r>
          </w:p>
        </w:tc>
        <w:tc>
          <w:tcPr>
            <w:tcW w:w="621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Felhalmozási célú pénzeszközátadás államháztartáson kívülre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25</w:t>
            </w:r>
          </w:p>
        </w:tc>
        <w:tc>
          <w:tcPr>
            <w:tcW w:w="621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Önkormányzat által nyújtott lakástámogatás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26</w:t>
            </w:r>
          </w:p>
        </w:tc>
        <w:tc>
          <w:tcPr>
            <w:tcW w:w="621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Felhalmozási célú kölcsönök nyújtása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27</w:t>
            </w:r>
          </w:p>
        </w:tc>
        <w:tc>
          <w:tcPr>
            <w:tcW w:w="621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Első lakáshoz jutók kölcsöne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800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800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28</w:t>
            </w:r>
          </w:p>
        </w:tc>
        <w:tc>
          <w:tcPr>
            <w:tcW w:w="621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Egyéb felhalmozási kiadások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800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800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29</w:t>
            </w:r>
          </w:p>
        </w:tc>
        <w:tc>
          <w:tcPr>
            <w:tcW w:w="621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Felhalmozási célú tartalék pályázati saját erő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60000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50782</w:t>
            </w:r>
          </w:p>
        </w:tc>
      </w:tr>
      <w:tr w:rsidR="008E7B8B" w:rsidRPr="002B1F55" w:rsidTr="00971F7E">
        <w:trPr>
          <w:trHeight w:val="510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30</w:t>
            </w:r>
          </w:p>
        </w:tc>
        <w:tc>
          <w:tcPr>
            <w:tcW w:w="6217" w:type="dxa"/>
            <w:shd w:val="clear" w:color="auto" w:fill="auto"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Békés Kistérségi Társulás fejlesztési támogatásának felhaszn</w:t>
            </w:r>
            <w:r w:rsidRPr="002B1F55">
              <w:rPr>
                <w:rFonts w:cs="Segoe UI"/>
                <w:sz w:val="22"/>
                <w:szCs w:val="22"/>
              </w:rPr>
              <w:t>á</w:t>
            </w:r>
            <w:r w:rsidRPr="002B1F55">
              <w:rPr>
                <w:rFonts w:cs="Segoe UI"/>
                <w:sz w:val="22"/>
                <w:szCs w:val="22"/>
              </w:rPr>
              <w:t>lására céltartalék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893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893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31</w:t>
            </w:r>
          </w:p>
        </w:tc>
        <w:tc>
          <w:tcPr>
            <w:tcW w:w="621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Felhalmozási célú tartalék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60 893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51 675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32</w:t>
            </w:r>
          </w:p>
        </w:tc>
        <w:tc>
          <w:tcPr>
            <w:tcW w:w="621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Finanszírozási kiadások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282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282</w:t>
            </w:r>
          </w:p>
        </w:tc>
      </w:tr>
      <w:tr w:rsidR="008E7B8B" w:rsidRPr="002B1F55" w:rsidTr="00971F7E">
        <w:trPr>
          <w:trHeight w:val="255"/>
        </w:trPr>
        <w:tc>
          <w:tcPr>
            <w:tcW w:w="380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33</w:t>
            </w:r>
          </w:p>
        </w:tc>
        <w:tc>
          <w:tcPr>
            <w:tcW w:w="621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Finanszírozási kiadások összesen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282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E7B8B" w:rsidRPr="002B1F55" w:rsidRDefault="008E7B8B" w:rsidP="00971F7E">
            <w:pPr>
              <w:jc w:val="right"/>
              <w:rPr>
                <w:rFonts w:cs="Segoe UI"/>
                <w:szCs w:val="22"/>
              </w:rPr>
            </w:pPr>
            <w:r w:rsidRPr="002B1F55">
              <w:rPr>
                <w:rFonts w:cs="Segoe UI"/>
                <w:sz w:val="22"/>
                <w:szCs w:val="22"/>
              </w:rPr>
              <w:t>282</w:t>
            </w:r>
          </w:p>
        </w:tc>
      </w:tr>
    </w:tbl>
    <w:p w:rsidR="008E7B8B" w:rsidRPr="002B1F55" w:rsidRDefault="008E7B8B" w:rsidP="008E7B8B">
      <w:pPr>
        <w:rPr>
          <w:rFonts w:cs="Segoe UI"/>
          <w:u w:val="single"/>
        </w:rPr>
      </w:pPr>
    </w:p>
    <w:p w:rsidR="008E7B8B" w:rsidRDefault="008E7B8B" w:rsidP="008E7B8B">
      <w:pPr>
        <w:pStyle w:val="Hatarozattorzs"/>
      </w:pPr>
      <w:r>
        <w:t xml:space="preserve">Határidő: </w:t>
      </w:r>
      <w:r w:rsidRPr="008E7B8B">
        <w:rPr>
          <w:b/>
        </w:rPr>
        <w:t>azonnal</w:t>
      </w:r>
    </w:p>
    <w:p w:rsidR="0030430E" w:rsidRDefault="0030430E" w:rsidP="0030430E">
      <w:pPr>
        <w:pStyle w:val="Hatarozatfejlec"/>
      </w:pPr>
    </w:p>
    <w:p w:rsidR="00EC0203" w:rsidRPr="0030702F" w:rsidRDefault="00EC0203" w:rsidP="00EC0203">
      <w:pPr>
        <w:jc w:val="both"/>
        <w:rPr>
          <w:b/>
        </w:rPr>
      </w:pPr>
      <w:r>
        <w:rPr>
          <w:b/>
        </w:rPr>
        <w:t>3</w:t>
      </w:r>
      <w:r w:rsidRPr="0030702F">
        <w:rPr>
          <w:b/>
        </w:rPr>
        <w:t>. Napirend</w:t>
      </w:r>
    </w:p>
    <w:p w:rsidR="00AB3DD7" w:rsidRDefault="00AB3DD7" w:rsidP="00EC0203">
      <w:pPr>
        <w:pStyle w:val="NormlWeb"/>
        <w:ind w:right="150" w:firstLine="0"/>
        <w:rPr>
          <w:b/>
          <w:bCs/>
          <w:i/>
        </w:rPr>
      </w:pPr>
      <w:r w:rsidRPr="00AB3DD7">
        <w:rPr>
          <w:b/>
          <w:bCs/>
        </w:rPr>
        <w:t>Az önkormányzat 2020. évi költségvetési koncepciója</w:t>
      </w:r>
      <w:r w:rsidRPr="00AB3DD7">
        <w:rPr>
          <w:b/>
          <w:bCs/>
          <w:i/>
        </w:rPr>
        <w:t xml:space="preserve"> </w:t>
      </w:r>
    </w:p>
    <w:p w:rsidR="00EC0203" w:rsidRPr="000C1FDD" w:rsidRDefault="00EC0203" w:rsidP="00EC0203">
      <w:pPr>
        <w:pStyle w:val="NormlWeb"/>
        <w:ind w:right="150" w:firstLine="0"/>
        <w:rPr>
          <w:rFonts w:cs="Segoe UI"/>
          <w:b/>
          <w:bCs/>
          <w:i/>
        </w:rPr>
      </w:pPr>
      <w:r w:rsidRPr="00432166">
        <w:rPr>
          <w:rFonts w:eastAsia="PD4MLArialMT" w:cs="Segoe UI"/>
          <w:i/>
        </w:rPr>
        <w:t xml:space="preserve">Írásos előterjesztés csatolva </w:t>
      </w:r>
      <w:r w:rsidRPr="00432166">
        <w:rPr>
          <w:rFonts w:cs="Segoe UI"/>
          <w:bCs/>
          <w:i/>
        </w:rPr>
        <w:t>Magyarország helyi önkormányzatairól szóló</w:t>
      </w:r>
      <w:r w:rsidRPr="00432166">
        <w:rPr>
          <w:rFonts w:eastAsia="PD4MLArialMT" w:cs="Segoe UI"/>
          <w:i/>
        </w:rPr>
        <w:t xml:space="preserve"> </w:t>
      </w:r>
      <w:r w:rsidRPr="00432166">
        <w:rPr>
          <w:rFonts w:cs="Segoe UI"/>
          <w:bCs/>
          <w:i/>
        </w:rPr>
        <w:t xml:space="preserve">2011. évi CLXXXIX. </w:t>
      </w:r>
      <w:r w:rsidRPr="000C1FDD">
        <w:rPr>
          <w:rFonts w:cs="Segoe UI"/>
          <w:bCs/>
          <w:i/>
        </w:rPr>
        <w:t>törvény 52. § (1) bekezdés f) pontja alapján</w:t>
      </w:r>
    </w:p>
    <w:p w:rsidR="00EC0203" w:rsidRDefault="00EC0203" w:rsidP="00515E57"/>
    <w:p w:rsidR="00971F7E" w:rsidRPr="00971F7E" w:rsidRDefault="00971F7E" w:rsidP="00EC0203">
      <w:pPr>
        <w:jc w:val="both"/>
      </w:pPr>
      <w:r>
        <w:rPr>
          <w:b/>
        </w:rPr>
        <w:t xml:space="preserve">Nagy Zsoltné </w:t>
      </w:r>
      <w:r w:rsidRPr="00971F7E">
        <w:t>polgármester</w:t>
      </w:r>
      <w:r>
        <w:rPr>
          <w:b/>
        </w:rPr>
        <w:t xml:space="preserve"> </w:t>
      </w:r>
      <w:r w:rsidRPr="00971F7E">
        <w:t>elmondta, hogy törvény nem kötelezi</w:t>
      </w:r>
      <w:r>
        <w:t>,</w:t>
      </w:r>
      <w:r w:rsidRPr="00971F7E">
        <w:t xml:space="preserve"> </w:t>
      </w:r>
      <w:r>
        <w:t>azonban</w:t>
      </w:r>
      <w:r w:rsidRPr="00971F7E">
        <w:t xml:space="preserve"> célszerű ezt a ko</w:t>
      </w:r>
      <w:r>
        <w:t>ncepciót elkészíteni. Ebben a koncepcióban megismerhetik a várható bevét</w:t>
      </w:r>
      <w:r>
        <w:t>e</w:t>
      </w:r>
      <w:r>
        <w:t>leket, kiadásokat.</w:t>
      </w:r>
      <w:r w:rsidR="00F36BE5">
        <w:t xml:space="preserve"> Biztos pénzügyi tartalékkal rendelkezik az önkormányzat.</w:t>
      </w:r>
    </w:p>
    <w:p w:rsidR="00971F7E" w:rsidRDefault="00971F7E" w:rsidP="00EC0203">
      <w:pPr>
        <w:jc w:val="both"/>
        <w:rPr>
          <w:b/>
        </w:rPr>
      </w:pPr>
    </w:p>
    <w:p w:rsidR="00EC0203" w:rsidRPr="00A37C2F" w:rsidRDefault="004E5915" w:rsidP="00EC0203">
      <w:pPr>
        <w:jc w:val="both"/>
      </w:pPr>
      <w:r w:rsidRPr="004E5915">
        <w:t>A továbbiakban</w:t>
      </w:r>
      <w:r w:rsidR="00EC0203" w:rsidRPr="00A37C2F">
        <w:t xml:space="preserve"> </w:t>
      </w:r>
      <w:r w:rsidR="00EC0203">
        <w:t>felkérte</w:t>
      </w:r>
      <w:r w:rsidR="00EC0203" w:rsidRPr="00A37C2F">
        <w:t xml:space="preserve"> </w:t>
      </w:r>
      <w:r w:rsidR="00EC0203">
        <w:t>az Ügyrendi és Pénzügyi Ellenőrző Bizottság elnökét, hogy ismertesse a bizottság véleményét.</w:t>
      </w:r>
    </w:p>
    <w:p w:rsidR="00EC0203" w:rsidRPr="00B85DFC" w:rsidRDefault="00EC0203" w:rsidP="00EC0203">
      <w:pPr>
        <w:jc w:val="both"/>
      </w:pPr>
    </w:p>
    <w:p w:rsidR="00EC0203" w:rsidRDefault="00EC0203" w:rsidP="00EC0203">
      <w:pPr>
        <w:jc w:val="both"/>
      </w:pPr>
      <w:r w:rsidRPr="00A37C2F">
        <w:rPr>
          <w:b/>
        </w:rPr>
        <w:lastRenderedPageBreak/>
        <w:t>Fülöp Mihály</w:t>
      </w:r>
      <w:r w:rsidRPr="00A37C2F">
        <w:t xml:space="preserve"> bizottsági elnök elmondta, hogy a bizottság megtárgyalta és </w:t>
      </w:r>
      <w:r w:rsidR="00F36BE5">
        <w:t>javasolják, hogy a rendezvényekre különítsenek el egymillió forintot.</w:t>
      </w:r>
      <w:r w:rsidRPr="00A37C2F">
        <w:t xml:space="preserve"> </w:t>
      </w:r>
    </w:p>
    <w:p w:rsidR="00F36BE5" w:rsidRDefault="00F36BE5" w:rsidP="00EC0203">
      <w:pPr>
        <w:jc w:val="both"/>
        <w:rPr>
          <w:b/>
        </w:rPr>
      </w:pPr>
    </w:p>
    <w:p w:rsidR="00EC0203" w:rsidRDefault="00EC0203" w:rsidP="00EC0203">
      <w:pPr>
        <w:jc w:val="both"/>
      </w:pPr>
      <w:r>
        <w:rPr>
          <w:b/>
        </w:rPr>
        <w:t>Nagy Zsoltné</w:t>
      </w:r>
      <w:r>
        <w:t xml:space="preserve"> polgármester megkérdezte van-e kérdés hozzászólás.</w:t>
      </w:r>
    </w:p>
    <w:p w:rsidR="00EC0203" w:rsidRDefault="00EC0203" w:rsidP="00EC0203">
      <w:pPr>
        <w:jc w:val="both"/>
      </w:pPr>
      <w:r>
        <w:t>Hozzászólás nem érkezett ezért kérte, hogy szavazzanak a</w:t>
      </w:r>
      <w:r w:rsidR="00F36BE5">
        <w:t xml:space="preserve"> kiegészített</w:t>
      </w:r>
      <w:r>
        <w:t xml:space="preserve"> határozati j</w:t>
      </w:r>
      <w:r>
        <w:t>a</w:t>
      </w:r>
      <w:r>
        <w:t>vaslatról.</w:t>
      </w:r>
    </w:p>
    <w:p w:rsidR="00EC0203" w:rsidRDefault="00EC0203" w:rsidP="00EC0203">
      <w:pPr>
        <w:jc w:val="both"/>
      </w:pPr>
    </w:p>
    <w:p w:rsidR="00EC0203" w:rsidRPr="00A37C2F" w:rsidRDefault="00EC0203" w:rsidP="00EC0203">
      <w:pPr>
        <w:jc w:val="both"/>
      </w:pPr>
      <w:r w:rsidRPr="00A37C2F">
        <w:t>A szavazás előtt megállapította, hogy a szavazásban részt vevő képviselők száma 5 fő.</w:t>
      </w:r>
    </w:p>
    <w:p w:rsidR="00EC0203" w:rsidRPr="00A37C2F" w:rsidRDefault="00EC0203" w:rsidP="00EC0203">
      <w:pPr>
        <w:jc w:val="both"/>
      </w:pPr>
      <w:r w:rsidRPr="00A37C2F">
        <w:t>A képviselő-testület egy hangú, 5 igen szavazattal az alábbi határozatot hozta:</w:t>
      </w:r>
    </w:p>
    <w:p w:rsidR="00EC0203" w:rsidRPr="00A37C2F" w:rsidRDefault="00EC0203" w:rsidP="00EC0203">
      <w:pPr>
        <w:jc w:val="both"/>
        <w:rPr>
          <w:b/>
        </w:rPr>
      </w:pPr>
    </w:p>
    <w:p w:rsidR="00EC0203" w:rsidRPr="00A37C2F" w:rsidRDefault="00EC0203" w:rsidP="00EC0203">
      <w:pPr>
        <w:pStyle w:val="Hatarozatfejlec"/>
      </w:pPr>
      <w:r w:rsidRPr="00A37C2F">
        <w:t>Csárdaszállás Községi Önkormányzat Képviselő-testülete</w:t>
      </w:r>
    </w:p>
    <w:p w:rsidR="00EC0203" w:rsidRDefault="0030430E" w:rsidP="00EC0203">
      <w:pPr>
        <w:pStyle w:val="Hatarozatfejlec"/>
      </w:pPr>
      <w:r>
        <w:t>129</w:t>
      </w:r>
      <w:r w:rsidR="00EC0203" w:rsidRPr="00A37C2F">
        <w:t>/2019. (X</w:t>
      </w:r>
      <w:r w:rsidR="00EC0203">
        <w:t>I</w:t>
      </w:r>
      <w:r>
        <w:t>I</w:t>
      </w:r>
      <w:r w:rsidR="00EC0203" w:rsidRPr="00A37C2F">
        <w:t>.</w:t>
      </w:r>
      <w:r>
        <w:t>17</w:t>
      </w:r>
      <w:r w:rsidR="00EC0203" w:rsidRPr="00A37C2F">
        <w:t>.) Csárdaszállás Kt. határozat</w:t>
      </w:r>
    </w:p>
    <w:p w:rsidR="00E77744" w:rsidRDefault="00E77744" w:rsidP="00515E57"/>
    <w:p w:rsidR="008E7B8B" w:rsidRPr="008E7B8B" w:rsidRDefault="008E7B8B" w:rsidP="008E7B8B">
      <w:pPr>
        <w:pStyle w:val="Hatarozattorzs"/>
      </w:pPr>
      <w:r w:rsidRPr="008E7B8B">
        <w:t>Csárdaszállás Községi Önkormányzat Képviselő-testülete a település 2020. évi költségvetési koncepcióját elfogadja azzal, hogy a költsé</w:t>
      </w:r>
      <w:r w:rsidRPr="008E7B8B">
        <w:t>g</w:t>
      </w:r>
      <w:r w:rsidRPr="008E7B8B">
        <w:t>vetési rendelet tervezet összeállítása során a következő alapelvek é</w:t>
      </w:r>
      <w:r w:rsidRPr="008E7B8B">
        <w:t>r</w:t>
      </w:r>
      <w:r w:rsidRPr="008E7B8B">
        <w:t>vényesüljenek:</w:t>
      </w:r>
    </w:p>
    <w:p w:rsidR="008E7B8B" w:rsidRPr="008E7B8B" w:rsidRDefault="008E7B8B" w:rsidP="008E7B8B">
      <w:pPr>
        <w:pStyle w:val="Hatarozattorzs"/>
      </w:pPr>
      <w:r w:rsidRPr="008E7B8B">
        <w:t>·         a végleges tervezet kidolgozása során tovább szükséges viz</w:t>
      </w:r>
      <w:r w:rsidRPr="008E7B8B">
        <w:t>s</w:t>
      </w:r>
      <w:r w:rsidRPr="008E7B8B">
        <w:t>gálni a bevételek növelésének és a kiadások csökkentésének a leh</w:t>
      </w:r>
      <w:r w:rsidRPr="008E7B8B">
        <w:t>e</w:t>
      </w:r>
      <w:r w:rsidRPr="008E7B8B">
        <w:t>tőségeit</w:t>
      </w:r>
      <w:proofErr w:type="gramStart"/>
      <w:r w:rsidRPr="008E7B8B">
        <w:t>,</w:t>
      </w:r>
      <w:proofErr w:type="gramEnd"/>
    </w:p>
    <w:p w:rsidR="008E7B8B" w:rsidRPr="008E7B8B" w:rsidRDefault="008E7B8B" w:rsidP="008E7B8B">
      <w:pPr>
        <w:pStyle w:val="Hatarozattorzs"/>
      </w:pPr>
      <w:r w:rsidRPr="008E7B8B">
        <w:t>·         működési hiány nélküli költségvetést kell benyújtani</w:t>
      </w:r>
      <w:proofErr w:type="gramStart"/>
      <w:r w:rsidRPr="008E7B8B">
        <w:t>,</w:t>
      </w:r>
      <w:proofErr w:type="gramEnd"/>
    </w:p>
    <w:p w:rsidR="008E7B8B" w:rsidRPr="008E7B8B" w:rsidRDefault="008E7B8B" w:rsidP="008E7B8B">
      <w:pPr>
        <w:pStyle w:val="Hatarozattorzs"/>
      </w:pPr>
      <w:r w:rsidRPr="008E7B8B">
        <w:t>·        a fejlesztési elképzeléseket úgy célszerű számba venni, hogy ahhoz pályázati források igénybevételével, minél kevesebb saját fo</w:t>
      </w:r>
      <w:r w:rsidRPr="008E7B8B">
        <w:t>r</w:t>
      </w:r>
      <w:r w:rsidRPr="008E7B8B">
        <w:t>rás felhasználására kerüljön sor.</w:t>
      </w:r>
    </w:p>
    <w:p w:rsidR="008E7B8B" w:rsidRDefault="008E7B8B" w:rsidP="008E7B8B">
      <w:pPr>
        <w:pStyle w:val="Hatarozattorzs"/>
        <w:rPr>
          <w:b/>
          <w:bCs/>
        </w:rPr>
      </w:pPr>
      <w:r w:rsidRPr="008E7B8B">
        <w:t>    </w:t>
      </w:r>
      <w:r w:rsidRPr="008E7B8B">
        <w:br/>
        <w:t>Határidő: </w:t>
      </w:r>
      <w:r w:rsidRPr="008E7B8B">
        <w:rPr>
          <w:b/>
          <w:bCs/>
        </w:rPr>
        <w:t>2020. 02. 15.</w:t>
      </w:r>
    </w:p>
    <w:p w:rsidR="008E7B8B" w:rsidRDefault="008E7B8B" w:rsidP="008E7B8B">
      <w:pPr>
        <w:pStyle w:val="Hatarozattorzs"/>
        <w:rPr>
          <w:b/>
          <w:bCs/>
        </w:rPr>
      </w:pPr>
      <w:r w:rsidRPr="008E7B8B">
        <w:t>Felelős: </w:t>
      </w:r>
      <w:r w:rsidRPr="008E7B8B">
        <w:rPr>
          <w:b/>
          <w:bCs/>
        </w:rPr>
        <w:t>Nagy Zsolt Sándorné</w:t>
      </w:r>
    </w:p>
    <w:p w:rsidR="00E77744" w:rsidRDefault="008E7B8B" w:rsidP="008E7B8B">
      <w:pPr>
        <w:pStyle w:val="Hatarozattorzs"/>
      </w:pPr>
      <w:r w:rsidRPr="008E7B8B">
        <w:t>Hivatali felelős: </w:t>
      </w:r>
      <w:r w:rsidRPr="008E7B8B">
        <w:rPr>
          <w:b/>
          <w:bCs/>
        </w:rPr>
        <w:t>Ugrainé Gróf Éva</w:t>
      </w:r>
    </w:p>
    <w:p w:rsidR="008E7B8B" w:rsidRDefault="008E7B8B" w:rsidP="00EC0203">
      <w:pPr>
        <w:jc w:val="both"/>
        <w:rPr>
          <w:b/>
        </w:rPr>
      </w:pPr>
    </w:p>
    <w:p w:rsidR="00EC0203" w:rsidRPr="0030702F" w:rsidRDefault="00EC0203" w:rsidP="00EC0203">
      <w:pPr>
        <w:jc w:val="both"/>
        <w:rPr>
          <w:b/>
        </w:rPr>
      </w:pPr>
      <w:r>
        <w:rPr>
          <w:b/>
        </w:rPr>
        <w:t>4</w:t>
      </w:r>
      <w:r w:rsidRPr="0030702F">
        <w:rPr>
          <w:b/>
        </w:rPr>
        <w:t>. Napirend</w:t>
      </w:r>
    </w:p>
    <w:p w:rsidR="00AB3DD7" w:rsidRPr="00AB3DD7" w:rsidRDefault="00AB3DD7" w:rsidP="00AB3DD7">
      <w:pPr>
        <w:pStyle w:val="NormlWeb"/>
        <w:ind w:right="150" w:firstLine="0"/>
        <w:rPr>
          <w:b/>
          <w:bCs/>
        </w:rPr>
      </w:pPr>
      <w:r w:rsidRPr="00AB3DD7">
        <w:rPr>
          <w:b/>
          <w:bCs/>
        </w:rPr>
        <w:t>Csárdaszállás Községi Önkormányzat Képviselő-testületének I. féléves munk</w:t>
      </w:r>
      <w:r w:rsidRPr="00AB3DD7">
        <w:rPr>
          <w:b/>
          <w:bCs/>
        </w:rPr>
        <w:t>a</w:t>
      </w:r>
      <w:r w:rsidRPr="00AB3DD7">
        <w:rPr>
          <w:b/>
          <w:bCs/>
        </w:rPr>
        <w:t>programja</w:t>
      </w:r>
    </w:p>
    <w:p w:rsidR="00EC0203" w:rsidRPr="000C1FDD" w:rsidRDefault="00EC0203" w:rsidP="00EC0203">
      <w:pPr>
        <w:pStyle w:val="NormlWeb"/>
        <w:ind w:right="150" w:firstLine="0"/>
        <w:rPr>
          <w:rFonts w:cs="Segoe UI"/>
          <w:b/>
          <w:bCs/>
          <w:i/>
        </w:rPr>
      </w:pPr>
      <w:r w:rsidRPr="00432166">
        <w:rPr>
          <w:rFonts w:eastAsia="PD4MLArialMT" w:cs="Segoe UI"/>
          <w:i/>
        </w:rPr>
        <w:t xml:space="preserve">Írásos előterjesztés csatolva </w:t>
      </w:r>
      <w:r w:rsidRPr="00432166">
        <w:rPr>
          <w:rFonts w:cs="Segoe UI"/>
          <w:bCs/>
          <w:i/>
        </w:rPr>
        <w:t>Magyarország helyi önkormányzatairól szóló</w:t>
      </w:r>
      <w:r w:rsidRPr="00432166">
        <w:rPr>
          <w:rFonts w:eastAsia="PD4MLArialMT" w:cs="Segoe UI"/>
          <w:i/>
        </w:rPr>
        <w:t xml:space="preserve"> </w:t>
      </w:r>
      <w:r w:rsidRPr="00432166">
        <w:rPr>
          <w:rFonts w:cs="Segoe UI"/>
          <w:bCs/>
          <w:i/>
        </w:rPr>
        <w:t xml:space="preserve">2011. évi CLXXXIX. </w:t>
      </w:r>
      <w:r w:rsidRPr="000C1FDD">
        <w:rPr>
          <w:rFonts w:cs="Segoe UI"/>
          <w:bCs/>
          <w:i/>
        </w:rPr>
        <w:t>törvény 52. § (1) bekezdés f) pontja alapján</w:t>
      </w:r>
    </w:p>
    <w:p w:rsidR="00F36BE5" w:rsidRDefault="00F36BE5" w:rsidP="00515E57"/>
    <w:p w:rsidR="00EC0203" w:rsidRDefault="00F36BE5" w:rsidP="00515E57">
      <w:r w:rsidRPr="00F36BE5">
        <w:rPr>
          <w:b/>
        </w:rPr>
        <w:t>Nagy Zsoltné</w:t>
      </w:r>
      <w:r>
        <w:t xml:space="preserve"> polgármester elmondta, hogy a jegyző minden évben kétszer elkészíti a képviselő-testület munkaprogramját. Ebben az előterjesztésben az első féléves munkaprogram kötelezően előírt napirendeket tartalmazza. Illetve elmondta, hogy július hónapban ülés szünet lesz.</w:t>
      </w:r>
    </w:p>
    <w:p w:rsidR="00F36BE5" w:rsidRDefault="00F36BE5" w:rsidP="00EC0203">
      <w:pPr>
        <w:jc w:val="both"/>
        <w:rPr>
          <w:b/>
        </w:rPr>
      </w:pPr>
    </w:p>
    <w:p w:rsidR="00EC0203" w:rsidRPr="00A37C2F" w:rsidRDefault="00F36BE5" w:rsidP="00EC0203">
      <w:pPr>
        <w:jc w:val="both"/>
      </w:pPr>
      <w:r>
        <w:t>F</w:t>
      </w:r>
      <w:r w:rsidR="00EC0203">
        <w:t>elkérte</w:t>
      </w:r>
      <w:r w:rsidR="00EC0203" w:rsidRPr="00A37C2F">
        <w:t xml:space="preserve"> </w:t>
      </w:r>
      <w:r w:rsidR="00EC0203">
        <w:t>az Ügyrendi és Pénzügyi Ellenőrző Bizottság elnökét, hogy ismertesse a b</w:t>
      </w:r>
      <w:r w:rsidR="00EC0203">
        <w:t>i</w:t>
      </w:r>
      <w:r w:rsidR="00EC0203">
        <w:t>zottság véleményét.</w:t>
      </w:r>
    </w:p>
    <w:p w:rsidR="00EC0203" w:rsidRPr="00B85DFC" w:rsidRDefault="00EC0203" w:rsidP="00EC0203">
      <w:pPr>
        <w:jc w:val="both"/>
      </w:pPr>
    </w:p>
    <w:p w:rsidR="004E5915" w:rsidRDefault="00EC0203" w:rsidP="00EC0203">
      <w:pPr>
        <w:jc w:val="both"/>
      </w:pPr>
      <w:r w:rsidRPr="00A37C2F">
        <w:rPr>
          <w:b/>
        </w:rPr>
        <w:t>Fülöp Mihály</w:t>
      </w:r>
      <w:r w:rsidRPr="00A37C2F">
        <w:t xml:space="preserve"> bizottsági elnök elmondta, hogy a bizottság megtárgyalta és javasolja a képviselő-testületnek elfogadásra a határozati javaslatot.</w:t>
      </w:r>
    </w:p>
    <w:p w:rsidR="00EC0203" w:rsidRDefault="00EC0203" w:rsidP="00EC0203">
      <w:pPr>
        <w:jc w:val="both"/>
      </w:pPr>
      <w:r>
        <w:rPr>
          <w:b/>
        </w:rPr>
        <w:lastRenderedPageBreak/>
        <w:t>Nagy Zsoltné</w:t>
      </w:r>
      <w:r>
        <w:t xml:space="preserve"> polgármester megkérdezte van-e kérdés hozzászólás.</w:t>
      </w:r>
    </w:p>
    <w:p w:rsidR="00EC0203" w:rsidRDefault="00F36BE5" w:rsidP="00EC0203">
      <w:pPr>
        <w:jc w:val="both"/>
      </w:pPr>
      <w:r>
        <w:t>Hozzászólás</w:t>
      </w:r>
      <w:r w:rsidR="00EC0203">
        <w:t xml:space="preserve"> nem volt, ezért felkérte a képviselőket, hogy szavazzanak a határozati javaslatról.</w:t>
      </w:r>
    </w:p>
    <w:p w:rsidR="00EC0203" w:rsidRPr="001C2F60" w:rsidRDefault="00EC0203" w:rsidP="00EC0203">
      <w:pPr>
        <w:jc w:val="both"/>
      </w:pPr>
      <w:r w:rsidRPr="001C2F60">
        <w:t>A szavazás előtt megállapította, hogy a szavazásb</w:t>
      </w:r>
      <w:r>
        <w:t>an részt vevő képviselők száma 5</w:t>
      </w:r>
      <w:r w:rsidRPr="001C2F60">
        <w:t xml:space="preserve"> fő.</w:t>
      </w:r>
    </w:p>
    <w:p w:rsidR="00EC0203" w:rsidRPr="001C2F60" w:rsidRDefault="00EC0203" w:rsidP="00EC0203">
      <w:pPr>
        <w:jc w:val="both"/>
      </w:pPr>
      <w:r w:rsidRPr="001C2F60">
        <w:t xml:space="preserve">A képviselő-testület egy hangú, </w:t>
      </w:r>
      <w:r>
        <w:t>5</w:t>
      </w:r>
      <w:r w:rsidRPr="001C2F60">
        <w:t xml:space="preserve"> igen szavazattal az alábbi határozatot hozta:</w:t>
      </w:r>
    </w:p>
    <w:p w:rsidR="00EC0203" w:rsidRDefault="00EC0203" w:rsidP="00EC0203">
      <w:pPr>
        <w:pStyle w:val="Hatarozatfejlec"/>
      </w:pPr>
    </w:p>
    <w:p w:rsidR="00EC0203" w:rsidRPr="00CA5D1D" w:rsidRDefault="00EC0203" w:rsidP="00EC0203">
      <w:pPr>
        <w:pStyle w:val="Hatarozatfejlec"/>
      </w:pPr>
      <w:r w:rsidRPr="00CA5D1D">
        <w:t>Csárdaszállás Községi Önkormányzat Képviselő-testülete</w:t>
      </w:r>
    </w:p>
    <w:p w:rsidR="00EC0203" w:rsidRPr="00CA5D1D" w:rsidRDefault="0030430E" w:rsidP="00EC0203">
      <w:pPr>
        <w:pStyle w:val="Hatarozatfejlec"/>
      </w:pPr>
      <w:r>
        <w:t>130</w:t>
      </w:r>
      <w:r w:rsidR="00EC0203" w:rsidRPr="00CA5D1D">
        <w:t>/2019. (</w:t>
      </w:r>
      <w:r w:rsidR="00EC0203">
        <w:t>XI</w:t>
      </w:r>
      <w:r>
        <w:t>I</w:t>
      </w:r>
      <w:r w:rsidR="00EC0203" w:rsidRPr="00CA5D1D">
        <w:t>.</w:t>
      </w:r>
      <w:r>
        <w:t>17</w:t>
      </w:r>
      <w:r w:rsidR="00EC0203" w:rsidRPr="00CA5D1D">
        <w:t>.) Csárdaszállás Kt. határozat</w:t>
      </w:r>
    </w:p>
    <w:p w:rsidR="00EC0203" w:rsidRDefault="00EC0203" w:rsidP="00EC0203"/>
    <w:p w:rsidR="008E7B8B" w:rsidRPr="008E7B8B" w:rsidRDefault="008E7B8B" w:rsidP="00F36BE5">
      <w:pPr>
        <w:pStyle w:val="Hatarozattorzs"/>
      </w:pPr>
      <w:r w:rsidRPr="008E7B8B">
        <w:t>Csárdaszállás Községi Önkormányzat Képviselő-testülete a Képviselő-testület és Szervei Szervezeti és Működési Szabályzatáról szóló 9/2019. (XI. 27.) önkormányzati rendelet 9. § (2) bekezdésében foglalt hatáskörében a 2020. év I. félévi ülésprogramját a következőkben á</w:t>
      </w:r>
      <w:r w:rsidRPr="008E7B8B">
        <w:t>l</w:t>
      </w:r>
      <w:r w:rsidRPr="008E7B8B">
        <w:t>lapítja meg: </w:t>
      </w:r>
    </w:p>
    <w:p w:rsidR="008E7B8B" w:rsidRPr="008E7B8B" w:rsidRDefault="008E7B8B" w:rsidP="008E7B8B">
      <w:r w:rsidRPr="008E7B8B">
        <w:t> </w:t>
      </w:r>
    </w:p>
    <w:p w:rsidR="008E7B8B" w:rsidRPr="008E7B8B" w:rsidRDefault="008E7B8B" w:rsidP="00741343">
      <w:pPr>
        <w:jc w:val="center"/>
      </w:pPr>
      <w:r w:rsidRPr="008E7B8B">
        <w:rPr>
          <w:b/>
          <w:bCs/>
        </w:rPr>
        <w:t>CSÁRDASZÁLLÁS KÖZSÉGI ÖNKORMÁNYZAT KÉPVISELÕ-TESTÜLETÉNEK</w:t>
      </w:r>
    </w:p>
    <w:p w:rsidR="008E7B8B" w:rsidRPr="008E7B8B" w:rsidRDefault="008E7B8B" w:rsidP="00741343">
      <w:pPr>
        <w:jc w:val="center"/>
      </w:pPr>
      <w:r w:rsidRPr="008E7B8B">
        <w:rPr>
          <w:b/>
          <w:bCs/>
        </w:rPr>
        <w:t>MUNKAPROGRAMJA</w:t>
      </w:r>
      <w:r w:rsidRPr="008E7B8B">
        <w:br/>
      </w:r>
      <w:r w:rsidRPr="008E7B8B">
        <w:rPr>
          <w:b/>
          <w:bCs/>
        </w:rPr>
        <w:t>2020. I. félévére</w:t>
      </w:r>
    </w:p>
    <w:p w:rsidR="008E7B8B" w:rsidRPr="008E7B8B" w:rsidRDefault="008E7B8B" w:rsidP="008E7B8B">
      <w:r w:rsidRPr="008E7B8B">
        <w:t> </w:t>
      </w:r>
    </w:p>
    <w:p w:rsidR="008E7B8B" w:rsidRPr="008E7B8B" w:rsidRDefault="008E7B8B" w:rsidP="008E7B8B">
      <w:r w:rsidRPr="008E7B8B">
        <w:t> </w:t>
      </w:r>
      <w:r w:rsidRPr="008E7B8B">
        <w:rPr>
          <w:b/>
          <w:bCs/>
          <w:u w:val="single"/>
        </w:rPr>
        <w:t>2020. január 28. </w:t>
      </w:r>
    </w:p>
    <w:p w:rsidR="008E7B8B" w:rsidRPr="008E7B8B" w:rsidRDefault="008E7B8B" w:rsidP="008E7B8B">
      <w:r w:rsidRPr="008E7B8B">
        <w:t> </w:t>
      </w:r>
    </w:p>
    <w:p w:rsidR="008E7B8B" w:rsidRPr="008E7B8B" w:rsidRDefault="008E7B8B" w:rsidP="008E7B8B">
      <w:r w:rsidRPr="008E7B8B">
        <w:rPr>
          <w:b/>
          <w:bCs/>
        </w:rPr>
        <w:t>Polgármester 2020. évi szabadságolási ütemtervének elfogadása</w:t>
      </w:r>
    </w:p>
    <w:p w:rsidR="008E7B8B" w:rsidRPr="008E7B8B" w:rsidRDefault="008E7B8B" w:rsidP="008E7B8B">
      <w:r w:rsidRPr="008E7B8B">
        <w:rPr>
          <w:u w:val="single"/>
        </w:rPr>
        <w:t>Hivatali felelős:</w:t>
      </w:r>
    </w:p>
    <w:p w:rsidR="008E7B8B" w:rsidRPr="008E7B8B" w:rsidRDefault="008E7B8B" w:rsidP="008E7B8B">
      <w:r w:rsidRPr="008E7B8B">
        <w:t xml:space="preserve">Harmatiné </w:t>
      </w:r>
      <w:proofErr w:type="spellStart"/>
      <w:r w:rsidRPr="008E7B8B">
        <w:t>Beinschródt</w:t>
      </w:r>
      <w:proofErr w:type="spellEnd"/>
      <w:r w:rsidRPr="008E7B8B">
        <w:t xml:space="preserve"> Mária kirendeltség vezető</w:t>
      </w:r>
      <w:r w:rsidRPr="008E7B8B">
        <w:br/>
      </w:r>
      <w:r w:rsidRPr="008E7B8B">
        <w:rPr>
          <w:u w:val="single"/>
        </w:rPr>
        <w:t>Tárgyaló bizottság:</w:t>
      </w:r>
      <w:r w:rsidRPr="008E7B8B">
        <w:br/>
        <w:t>Ügyrendi és Pénzügyi Ellenőrző Bizottság</w:t>
      </w:r>
    </w:p>
    <w:p w:rsidR="008E7B8B" w:rsidRPr="008E7B8B" w:rsidRDefault="008E7B8B" w:rsidP="008E7B8B">
      <w:r w:rsidRPr="008E7B8B">
        <w:t> </w:t>
      </w:r>
    </w:p>
    <w:p w:rsidR="008E7B8B" w:rsidRPr="008E7B8B" w:rsidRDefault="008E7B8B" w:rsidP="008E7B8B">
      <w:r w:rsidRPr="008E7B8B">
        <w:rPr>
          <w:b/>
          <w:bCs/>
        </w:rPr>
        <w:t>A 2020-2021 évi járási startmunka közfoglalkoztatási mintaprogramok</w:t>
      </w:r>
    </w:p>
    <w:p w:rsidR="008E7B8B" w:rsidRPr="008E7B8B" w:rsidRDefault="008E7B8B" w:rsidP="008E7B8B">
      <w:r w:rsidRPr="008E7B8B">
        <w:rPr>
          <w:u w:val="single"/>
        </w:rPr>
        <w:t>Hivatali felelős:</w:t>
      </w:r>
      <w:r w:rsidRPr="008E7B8B">
        <w:br/>
        <w:t xml:space="preserve">Harmatiné </w:t>
      </w:r>
      <w:proofErr w:type="spellStart"/>
      <w:r w:rsidRPr="008E7B8B">
        <w:t>Beinschródt</w:t>
      </w:r>
      <w:proofErr w:type="spellEnd"/>
      <w:r w:rsidRPr="008E7B8B">
        <w:t xml:space="preserve"> Mária kirendeltség vezető</w:t>
      </w:r>
      <w:r w:rsidRPr="008E7B8B">
        <w:br/>
      </w:r>
      <w:r w:rsidRPr="008E7B8B">
        <w:rPr>
          <w:u w:val="single"/>
        </w:rPr>
        <w:t>Tárgyaló bizottság:</w:t>
      </w:r>
      <w:r w:rsidRPr="008E7B8B">
        <w:br/>
        <w:t>Ügyrendi és Pénzügyi Ellenőrző Bizottság</w:t>
      </w:r>
    </w:p>
    <w:p w:rsidR="008E7B8B" w:rsidRPr="008E7B8B" w:rsidRDefault="008E7B8B" w:rsidP="008E7B8B">
      <w:r w:rsidRPr="008E7B8B">
        <w:rPr>
          <w:b/>
          <w:bCs/>
        </w:rPr>
        <w:t> </w:t>
      </w:r>
    </w:p>
    <w:p w:rsidR="008E7B8B" w:rsidRPr="008E7B8B" w:rsidRDefault="008E7B8B" w:rsidP="008E7B8B">
      <w:r w:rsidRPr="008E7B8B">
        <w:rPr>
          <w:b/>
          <w:bCs/>
        </w:rPr>
        <w:t>Helyi közművelődésről szóló önkormányzati rendelet alkotása</w:t>
      </w:r>
    </w:p>
    <w:p w:rsidR="008E7B8B" w:rsidRPr="008E7B8B" w:rsidRDefault="008E7B8B" w:rsidP="008E7B8B">
      <w:r w:rsidRPr="008E7B8B">
        <w:rPr>
          <w:u w:val="single"/>
        </w:rPr>
        <w:t>Hivatali felelős:</w:t>
      </w:r>
      <w:r w:rsidRPr="008E7B8B">
        <w:br/>
        <w:t>Keresztesné Jáksó Éva osztályvezető</w:t>
      </w:r>
      <w:r w:rsidRPr="008E7B8B">
        <w:br/>
      </w:r>
      <w:r w:rsidRPr="008E7B8B">
        <w:rPr>
          <w:u w:val="single"/>
        </w:rPr>
        <w:t>Tárgyaló bizottság:</w:t>
      </w:r>
      <w:r w:rsidRPr="008E7B8B">
        <w:br/>
        <w:t>Ügyrendi és Pénzügyi Ellenőrző Bizottság</w:t>
      </w:r>
    </w:p>
    <w:p w:rsidR="008E7B8B" w:rsidRPr="008E7B8B" w:rsidRDefault="008E7B8B" w:rsidP="008E7B8B">
      <w:r w:rsidRPr="008E7B8B">
        <w:t> </w:t>
      </w:r>
    </w:p>
    <w:p w:rsidR="008E7B8B" w:rsidRPr="008E7B8B" w:rsidRDefault="008E7B8B" w:rsidP="008E7B8B">
      <w:r w:rsidRPr="008E7B8B">
        <w:rPr>
          <w:b/>
          <w:bCs/>
        </w:rPr>
        <w:t>A Gyomaendrődi Közös Önkormányzati Hivatal 2020. évi igazgatási szünete</w:t>
      </w:r>
    </w:p>
    <w:p w:rsidR="008E7B8B" w:rsidRPr="008E7B8B" w:rsidRDefault="008E7B8B" w:rsidP="008E7B8B">
      <w:r w:rsidRPr="008E7B8B">
        <w:rPr>
          <w:u w:val="single"/>
        </w:rPr>
        <w:t>Hivatali felelős:</w:t>
      </w:r>
      <w:r w:rsidRPr="008E7B8B">
        <w:br/>
      </w:r>
      <w:proofErr w:type="spellStart"/>
      <w:r w:rsidRPr="008E7B8B">
        <w:t>Gyomaenrődi</w:t>
      </w:r>
      <w:proofErr w:type="spellEnd"/>
      <w:r w:rsidRPr="008E7B8B">
        <w:t xml:space="preserve"> Közös Önkormányzati Hivatal jegyzője</w:t>
      </w:r>
      <w:r w:rsidRPr="008E7B8B">
        <w:br/>
      </w:r>
      <w:r w:rsidRPr="008E7B8B">
        <w:rPr>
          <w:u w:val="single"/>
        </w:rPr>
        <w:t>Tárgyaló bizottság:</w:t>
      </w:r>
      <w:r w:rsidRPr="008E7B8B">
        <w:br/>
        <w:t>Ügyrendi és Pénzügyi Ellenőrző Bizottság</w:t>
      </w:r>
    </w:p>
    <w:p w:rsidR="008E7B8B" w:rsidRPr="008E7B8B" w:rsidRDefault="008E7B8B" w:rsidP="008E7B8B">
      <w:r w:rsidRPr="008E7B8B">
        <w:t> </w:t>
      </w:r>
    </w:p>
    <w:p w:rsidR="008E7B8B" w:rsidRPr="008E7B8B" w:rsidRDefault="008E7B8B" w:rsidP="008E7B8B">
      <w:r w:rsidRPr="008E7B8B">
        <w:lastRenderedPageBreak/>
        <w:t> </w:t>
      </w:r>
      <w:r w:rsidRPr="008E7B8B">
        <w:rPr>
          <w:b/>
          <w:bCs/>
          <w:u w:val="single"/>
        </w:rPr>
        <w:t>2020.</w:t>
      </w:r>
      <w:r w:rsidRPr="008E7B8B">
        <w:rPr>
          <w:u w:val="single"/>
        </w:rPr>
        <w:t> </w:t>
      </w:r>
      <w:r w:rsidRPr="008E7B8B">
        <w:rPr>
          <w:b/>
          <w:bCs/>
          <w:u w:val="single"/>
        </w:rPr>
        <w:t>február 11.</w:t>
      </w:r>
    </w:p>
    <w:p w:rsidR="008E7B8B" w:rsidRPr="008E7B8B" w:rsidRDefault="008E7B8B" w:rsidP="008E7B8B">
      <w:r w:rsidRPr="008E7B8B">
        <w:rPr>
          <w:b/>
          <w:bCs/>
        </w:rPr>
        <w:t> </w:t>
      </w:r>
      <w:r w:rsidRPr="008E7B8B">
        <w:br/>
      </w:r>
      <w:r w:rsidRPr="008E7B8B">
        <w:rPr>
          <w:b/>
          <w:bCs/>
        </w:rPr>
        <w:t>Csárdaszállás Községi Önkormányzatának 2020. évi költségvetési rendelete</w:t>
      </w:r>
    </w:p>
    <w:p w:rsidR="008E7B8B" w:rsidRPr="008E7B8B" w:rsidRDefault="008E7B8B" w:rsidP="008E7B8B">
      <w:r w:rsidRPr="008E7B8B">
        <w:rPr>
          <w:u w:val="single"/>
        </w:rPr>
        <w:t>Hivatali felelős:</w:t>
      </w:r>
      <w:r w:rsidRPr="008E7B8B">
        <w:br/>
        <w:t>Ugrainé Gróf Éva köztisztviselő</w:t>
      </w:r>
      <w:r w:rsidRPr="008E7B8B">
        <w:br/>
      </w:r>
      <w:r w:rsidRPr="008E7B8B">
        <w:rPr>
          <w:u w:val="single"/>
        </w:rPr>
        <w:t>Tárgyaló bizottság:</w:t>
      </w:r>
      <w:r w:rsidRPr="008E7B8B">
        <w:br/>
        <w:t>Ügyrendi és Pénzügyi Ellenőrző Bizottság</w:t>
      </w:r>
    </w:p>
    <w:p w:rsidR="008E7B8B" w:rsidRPr="008E7B8B" w:rsidRDefault="008E7B8B" w:rsidP="008E7B8B">
      <w:r w:rsidRPr="008E7B8B">
        <w:t> </w:t>
      </w:r>
    </w:p>
    <w:p w:rsidR="008E7B8B" w:rsidRPr="008E7B8B" w:rsidRDefault="008E7B8B" w:rsidP="008E7B8B">
      <w:r w:rsidRPr="008E7B8B">
        <w:rPr>
          <w:b/>
          <w:bCs/>
        </w:rPr>
        <w:t>2019. évi költségvetésről szóló rendelet módosítása</w:t>
      </w:r>
      <w:r w:rsidRPr="008E7B8B">
        <w:br/>
      </w:r>
      <w:r w:rsidRPr="008E7B8B">
        <w:rPr>
          <w:u w:val="single"/>
        </w:rPr>
        <w:t>Hivatali felelős:</w:t>
      </w:r>
      <w:r w:rsidRPr="008E7B8B">
        <w:br/>
        <w:t>Ugrainé Gróf Éva köztisztviselő</w:t>
      </w:r>
      <w:r w:rsidRPr="008E7B8B">
        <w:br/>
      </w:r>
      <w:r w:rsidRPr="008E7B8B">
        <w:rPr>
          <w:u w:val="single"/>
        </w:rPr>
        <w:t>Tárgyaló bizottság:</w:t>
      </w:r>
      <w:r w:rsidRPr="008E7B8B">
        <w:br/>
        <w:t>Ügyrendi és Pénzügyi Ellenőrző Bizottság</w:t>
      </w:r>
    </w:p>
    <w:p w:rsidR="008E7B8B" w:rsidRPr="008E7B8B" w:rsidRDefault="008E7B8B" w:rsidP="008E7B8B">
      <w:r w:rsidRPr="008E7B8B">
        <w:t> </w:t>
      </w:r>
    </w:p>
    <w:p w:rsidR="008E7B8B" w:rsidRPr="008E7B8B" w:rsidRDefault="008E7B8B" w:rsidP="008E7B8B">
      <w:r w:rsidRPr="008E7B8B">
        <w:rPr>
          <w:b/>
          <w:bCs/>
        </w:rPr>
        <w:t>Javaslat a Térségi Szociális Gondozási Központ szolgáltatásaiért 2020. évben fizetendő térítési díjak meghatározásához</w:t>
      </w:r>
    </w:p>
    <w:p w:rsidR="008E7B8B" w:rsidRPr="008E7B8B" w:rsidRDefault="008E7B8B" w:rsidP="008E7B8B">
      <w:r w:rsidRPr="008E7B8B">
        <w:rPr>
          <w:u w:val="single"/>
        </w:rPr>
        <w:t>Hivatali felelős:</w:t>
      </w:r>
      <w:r w:rsidRPr="008E7B8B">
        <w:br/>
        <w:t>Keresztesné Jáksó Éva osztályvezető</w:t>
      </w:r>
      <w:r w:rsidRPr="008E7B8B">
        <w:br/>
      </w:r>
      <w:r w:rsidRPr="008E7B8B">
        <w:rPr>
          <w:u w:val="single"/>
        </w:rPr>
        <w:t>Tárgyaló bizottság:</w:t>
      </w:r>
      <w:r w:rsidRPr="008E7B8B">
        <w:br/>
        <w:t>Ügyrendi és Pénzügyi Ellenőrző Bizottság </w:t>
      </w:r>
    </w:p>
    <w:p w:rsidR="008E7B8B" w:rsidRPr="008E7B8B" w:rsidRDefault="008E7B8B" w:rsidP="008E7B8B">
      <w:r w:rsidRPr="008E7B8B">
        <w:rPr>
          <w:b/>
          <w:bCs/>
        </w:rPr>
        <w:t> </w:t>
      </w:r>
    </w:p>
    <w:p w:rsidR="008E7B8B" w:rsidRPr="008E7B8B" w:rsidRDefault="008E7B8B" w:rsidP="008E7B8B">
      <w:r w:rsidRPr="008E7B8B">
        <w:rPr>
          <w:b/>
          <w:bCs/>
        </w:rPr>
        <w:t>Javaslat a 2020. évben fizetendő gyermekétkeztetési térítési díjak meghatároz</w:t>
      </w:r>
      <w:r w:rsidRPr="008E7B8B">
        <w:rPr>
          <w:b/>
          <w:bCs/>
        </w:rPr>
        <w:t>á</w:t>
      </w:r>
      <w:r w:rsidRPr="008E7B8B">
        <w:rPr>
          <w:b/>
          <w:bCs/>
        </w:rPr>
        <w:t>sához</w:t>
      </w:r>
    </w:p>
    <w:p w:rsidR="008E7B8B" w:rsidRPr="008E7B8B" w:rsidRDefault="008E7B8B" w:rsidP="008E7B8B">
      <w:r w:rsidRPr="008E7B8B">
        <w:rPr>
          <w:u w:val="single"/>
        </w:rPr>
        <w:t>Hivatali felelős:</w:t>
      </w:r>
      <w:r w:rsidRPr="008E7B8B">
        <w:br/>
        <w:t>Keresztesné Jáksó Éva osztályvezető</w:t>
      </w:r>
      <w:r w:rsidRPr="008E7B8B">
        <w:br/>
      </w:r>
      <w:r w:rsidRPr="008E7B8B">
        <w:rPr>
          <w:u w:val="single"/>
        </w:rPr>
        <w:t>Tárgyaló bizottság:</w:t>
      </w:r>
      <w:r w:rsidRPr="008E7B8B">
        <w:br/>
        <w:t>Ügyrendi és Pénzügyi Ellenőrző Bizottság </w:t>
      </w:r>
    </w:p>
    <w:p w:rsidR="008E7B8B" w:rsidRPr="008E7B8B" w:rsidRDefault="008E7B8B" w:rsidP="008E7B8B">
      <w:r w:rsidRPr="008E7B8B">
        <w:rPr>
          <w:b/>
          <w:bCs/>
        </w:rPr>
        <w:t> </w:t>
      </w:r>
    </w:p>
    <w:p w:rsidR="008E7B8B" w:rsidRPr="008E7B8B" w:rsidRDefault="008E7B8B" w:rsidP="008E7B8B">
      <w:r w:rsidRPr="008E7B8B">
        <w:rPr>
          <w:b/>
          <w:bCs/>
        </w:rPr>
        <w:t> A civil szervezeteknek nyújtott 2019. évi támogatás elszámolása</w:t>
      </w:r>
    </w:p>
    <w:p w:rsidR="008E7B8B" w:rsidRPr="008E7B8B" w:rsidRDefault="008E7B8B" w:rsidP="008E7B8B">
      <w:r w:rsidRPr="008E7B8B">
        <w:rPr>
          <w:u w:val="single"/>
        </w:rPr>
        <w:t>Hivatali felelős:</w:t>
      </w:r>
      <w:r w:rsidRPr="008E7B8B">
        <w:br/>
        <w:t xml:space="preserve">Harmatiné </w:t>
      </w:r>
      <w:proofErr w:type="spellStart"/>
      <w:r w:rsidRPr="008E7B8B">
        <w:t>Beinschródt</w:t>
      </w:r>
      <w:proofErr w:type="spellEnd"/>
      <w:r w:rsidRPr="008E7B8B">
        <w:t xml:space="preserve"> Mária kirendeltség vezető</w:t>
      </w:r>
      <w:r w:rsidRPr="008E7B8B">
        <w:br/>
      </w:r>
      <w:r w:rsidRPr="008E7B8B">
        <w:rPr>
          <w:u w:val="single"/>
        </w:rPr>
        <w:t>Tárgyaló bizottság:</w:t>
      </w:r>
      <w:r w:rsidRPr="008E7B8B">
        <w:br/>
        <w:t>Ügyrendi és Pénzügyi Ellenőrző Bizottság</w:t>
      </w:r>
    </w:p>
    <w:p w:rsidR="008E7B8B" w:rsidRPr="008E7B8B" w:rsidRDefault="008E7B8B" w:rsidP="008E7B8B">
      <w:r w:rsidRPr="008E7B8B">
        <w:t> </w:t>
      </w:r>
    </w:p>
    <w:p w:rsidR="008E7B8B" w:rsidRPr="008E7B8B" w:rsidRDefault="008E7B8B" w:rsidP="008E7B8B">
      <w:r w:rsidRPr="008E7B8B">
        <w:rPr>
          <w:b/>
          <w:bCs/>
        </w:rPr>
        <w:t>Vagyonnyilatkozatok nyilvántartásba vétele</w:t>
      </w:r>
    </w:p>
    <w:p w:rsidR="008E7B8B" w:rsidRPr="008E7B8B" w:rsidRDefault="008E7B8B" w:rsidP="008E7B8B">
      <w:r w:rsidRPr="008E7B8B">
        <w:rPr>
          <w:u w:val="single"/>
        </w:rPr>
        <w:t>Hivatali felelős:</w:t>
      </w:r>
      <w:r w:rsidRPr="008E7B8B">
        <w:br/>
        <w:t>Gál Anita köztisztviselő</w:t>
      </w:r>
      <w:r w:rsidRPr="008E7B8B">
        <w:br/>
      </w:r>
      <w:r w:rsidRPr="008E7B8B">
        <w:rPr>
          <w:u w:val="single"/>
        </w:rPr>
        <w:t>Tárgyaló bizottság:</w:t>
      </w:r>
      <w:r w:rsidRPr="008E7B8B">
        <w:br/>
        <w:t>Ügyrendi és Pénzügyi Ellenőrző Bizottság</w:t>
      </w:r>
    </w:p>
    <w:p w:rsidR="008E7B8B" w:rsidRPr="008E7B8B" w:rsidRDefault="008E7B8B" w:rsidP="008E7B8B">
      <w:r w:rsidRPr="008E7B8B">
        <w:t> </w:t>
      </w:r>
    </w:p>
    <w:p w:rsidR="008E7B8B" w:rsidRPr="008E7B8B" w:rsidRDefault="008E7B8B" w:rsidP="008E7B8B">
      <w:r w:rsidRPr="008E7B8B">
        <w:rPr>
          <w:b/>
          <w:bCs/>
        </w:rPr>
        <w:t xml:space="preserve">A </w:t>
      </w:r>
      <w:proofErr w:type="spellStart"/>
      <w:r w:rsidRPr="008E7B8B">
        <w:rPr>
          <w:b/>
          <w:bCs/>
        </w:rPr>
        <w:t>Gyomaendrőd-Csárdaszállás-Hunya</w:t>
      </w:r>
      <w:proofErr w:type="spellEnd"/>
      <w:r w:rsidRPr="008E7B8B">
        <w:rPr>
          <w:b/>
          <w:bCs/>
        </w:rPr>
        <w:t xml:space="preserve"> Kistérségi óvoda nyári zárva tartása, v</w:t>
      </w:r>
      <w:r w:rsidRPr="008E7B8B">
        <w:rPr>
          <w:b/>
          <w:bCs/>
        </w:rPr>
        <w:t>a</w:t>
      </w:r>
      <w:r w:rsidRPr="008E7B8B">
        <w:rPr>
          <w:b/>
          <w:bCs/>
        </w:rPr>
        <w:t>lamint a 2020/2021-es nevelési évre vonatkozó óvodai beiratkozás időpontj</w:t>
      </w:r>
      <w:r w:rsidRPr="008E7B8B">
        <w:rPr>
          <w:b/>
          <w:bCs/>
        </w:rPr>
        <w:t>á</w:t>
      </w:r>
      <w:r w:rsidRPr="008E7B8B">
        <w:rPr>
          <w:b/>
          <w:bCs/>
        </w:rPr>
        <w:t>nak meghatározása</w:t>
      </w:r>
    </w:p>
    <w:p w:rsidR="008E7B8B" w:rsidRPr="008E7B8B" w:rsidRDefault="008E7B8B" w:rsidP="008E7B8B">
      <w:r w:rsidRPr="008E7B8B">
        <w:rPr>
          <w:u w:val="single"/>
        </w:rPr>
        <w:t>Hivatali felelős:</w:t>
      </w:r>
      <w:r w:rsidRPr="008E7B8B">
        <w:br/>
        <w:t>Keresztesné Jáksó Éva osztályvezető</w:t>
      </w:r>
      <w:r w:rsidRPr="008E7B8B">
        <w:br/>
      </w:r>
      <w:r w:rsidRPr="008E7B8B">
        <w:rPr>
          <w:u w:val="single"/>
        </w:rPr>
        <w:lastRenderedPageBreak/>
        <w:t>Tárgyaló bizottság:</w:t>
      </w:r>
      <w:r w:rsidRPr="008E7B8B">
        <w:br/>
        <w:t>Ügyrendi és Pénzügyi Ellenőrző Bizottság </w:t>
      </w:r>
    </w:p>
    <w:p w:rsidR="008E7B8B" w:rsidRPr="008E7B8B" w:rsidRDefault="008E7B8B" w:rsidP="008E7B8B">
      <w:r w:rsidRPr="008E7B8B">
        <w:rPr>
          <w:b/>
          <w:bCs/>
        </w:rPr>
        <w:t> </w:t>
      </w:r>
    </w:p>
    <w:p w:rsidR="008E7B8B" w:rsidRPr="008E7B8B" w:rsidRDefault="008E7B8B" w:rsidP="008E7B8B">
      <w:r w:rsidRPr="008E7B8B">
        <w:t> </w:t>
      </w:r>
      <w:r w:rsidRPr="008E7B8B">
        <w:rPr>
          <w:b/>
          <w:bCs/>
          <w:u w:val="single"/>
        </w:rPr>
        <w:t>2020. március 31.</w:t>
      </w:r>
    </w:p>
    <w:p w:rsidR="008E7B8B" w:rsidRPr="008E7B8B" w:rsidRDefault="008E7B8B" w:rsidP="008E7B8B">
      <w:r w:rsidRPr="008E7B8B">
        <w:t> </w:t>
      </w:r>
    </w:p>
    <w:p w:rsidR="008E7B8B" w:rsidRPr="008E7B8B" w:rsidRDefault="008E7B8B" w:rsidP="008E7B8B">
      <w:r w:rsidRPr="008E7B8B">
        <w:rPr>
          <w:b/>
          <w:bCs/>
        </w:rPr>
        <w:t>Tájékoztató a Gyomaendrődi Járási Hivatal 2019. évi tevékenységéről</w:t>
      </w:r>
    </w:p>
    <w:p w:rsidR="008E7B8B" w:rsidRPr="008E7B8B" w:rsidRDefault="008E7B8B" w:rsidP="008E7B8B">
      <w:r w:rsidRPr="008E7B8B">
        <w:rPr>
          <w:u w:val="single"/>
        </w:rPr>
        <w:t>Felelős:</w:t>
      </w:r>
      <w:r w:rsidRPr="008E7B8B">
        <w:br/>
        <w:t xml:space="preserve">dr. </w:t>
      </w:r>
      <w:proofErr w:type="spellStart"/>
      <w:r w:rsidRPr="008E7B8B">
        <w:t>Pacsika</w:t>
      </w:r>
      <w:proofErr w:type="spellEnd"/>
      <w:r w:rsidRPr="008E7B8B">
        <w:t xml:space="preserve"> György Gyomaendrődi Járási Hivatal hivatalvezetője</w:t>
      </w:r>
    </w:p>
    <w:p w:rsidR="008E7B8B" w:rsidRPr="008E7B8B" w:rsidRDefault="008E7B8B" w:rsidP="008E7B8B">
      <w:r w:rsidRPr="008E7B8B">
        <w:rPr>
          <w:u w:val="single"/>
        </w:rPr>
        <w:t>Hivatali felelős:</w:t>
      </w:r>
    </w:p>
    <w:p w:rsidR="008E7B8B" w:rsidRPr="008E7B8B" w:rsidRDefault="008E7B8B" w:rsidP="008E7B8B">
      <w:r w:rsidRPr="008E7B8B">
        <w:t xml:space="preserve">Harmatiné </w:t>
      </w:r>
      <w:proofErr w:type="spellStart"/>
      <w:r w:rsidRPr="008E7B8B">
        <w:t>Beinschródt</w:t>
      </w:r>
      <w:proofErr w:type="spellEnd"/>
      <w:r w:rsidRPr="008E7B8B">
        <w:t xml:space="preserve"> Mária kirendeltség vezető</w:t>
      </w:r>
      <w:r w:rsidRPr="008E7B8B">
        <w:br/>
      </w:r>
      <w:r w:rsidRPr="008E7B8B">
        <w:rPr>
          <w:u w:val="single"/>
        </w:rPr>
        <w:t>Tárgyaló bizottság:</w:t>
      </w:r>
      <w:r w:rsidRPr="008E7B8B">
        <w:br/>
        <w:t>Ügyrendi és Pénzügyi Ellenőrző Bizottság</w:t>
      </w:r>
    </w:p>
    <w:p w:rsidR="008E7B8B" w:rsidRPr="008E7B8B" w:rsidRDefault="008E7B8B" w:rsidP="008E7B8B">
      <w:r w:rsidRPr="008E7B8B">
        <w:rPr>
          <w:b/>
          <w:bCs/>
        </w:rPr>
        <w:t> </w:t>
      </w:r>
    </w:p>
    <w:p w:rsidR="008E7B8B" w:rsidRPr="008E7B8B" w:rsidRDefault="008E7B8B" w:rsidP="008E7B8B">
      <w:r w:rsidRPr="008E7B8B">
        <w:rPr>
          <w:b/>
          <w:bCs/>
        </w:rPr>
        <w:t>Beszámoló a 2019. évi közbeszerzési terv végrehajtásáról és a 2020. évi közb</w:t>
      </w:r>
      <w:r w:rsidRPr="008E7B8B">
        <w:rPr>
          <w:b/>
          <w:bCs/>
        </w:rPr>
        <w:t>e</w:t>
      </w:r>
      <w:r w:rsidRPr="008E7B8B">
        <w:rPr>
          <w:b/>
          <w:bCs/>
        </w:rPr>
        <w:t>szerzési terv beterjesztése</w:t>
      </w:r>
      <w:r w:rsidRPr="008E7B8B">
        <w:br/>
      </w:r>
      <w:r w:rsidRPr="008E7B8B">
        <w:rPr>
          <w:u w:val="single"/>
        </w:rPr>
        <w:t>Hivatali felelős:</w:t>
      </w:r>
      <w:r w:rsidRPr="008E7B8B">
        <w:br/>
        <w:t>Pardi László osztályvezető</w:t>
      </w:r>
      <w:r w:rsidRPr="008E7B8B">
        <w:br/>
      </w:r>
      <w:r w:rsidRPr="008E7B8B">
        <w:rPr>
          <w:u w:val="single"/>
        </w:rPr>
        <w:t>Tárgyaló bizottság:</w:t>
      </w:r>
      <w:r w:rsidRPr="008E7B8B">
        <w:br/>
        <w:t>Ügyrendi és Pénzügyi Ellenőrző Bizottság </w:t>
      </w:r>
    </w:p>
    <w:p w:rsidR="008E7B8B" w:rsidRPr="008E7B8B" w:rsidRDefault="008E7B8B" w:rsidP="008E7B8B">
      <w:r w:rsidRPr="008E7B8B">
        <w:t>  </w:t>
      </w:r>
    </w:p>
    <w:p w:rsidR="008E7B8B" w:rsidRPr="008E7B8B" w:rsidRDefault="008E7B8B" w:rsidP="008E7B8B">
      <w:r w:rsidRPr="008E7B8B">
        <w:t>   </w:t>
      </w:r>
    </w:p>
    <w:p w:rsidR="008E7B8B" w:rsidRPr="008E7B8B" w:rsidRDefault="008E7B8B" w:rsidP="008E7B8B">
      <w:r w:rsidRPr="008E7B8B">
        <w:rPr>
          <w:b/>
          <w:bCs/>
        </w:rPr>
        <w:t>​</w:t>
      </w:r>
      <w:r w:rsidRPr="008E7B8B">
        <w:rPr>
          <w:b/>
          <w:bCs/>
          <w:u w:val="single"/>
        </w:rPr>
        <w:t>2020. április 28.</w:t>
      </w:r>
    </w:p>
    <w:p w:rsidR="008E7B8B" w:rsidRPr="008E7B8B" w:rsidRDefault="008E7B8B" w:rsidP="008E7B8B">
      <w:r w:rsidRPr="008E7B8B">
        <w:rPr>
          <w:b/>
          <w:bCs/>
        </w:rPr>
        <w:t>  </w:t>
      </w:r>
    </w:p>
    <w:p w:rsidR="008E7B8B" w:rsidRPr="008E7B8B" w:rsidRDefault="008E7B8B" w:rsidP="008E7B8B">
      <w:r w:rsidRPr="008E7B8B">
        <w:rPr>
          <w:b/>
          <w:bCs/>
        </w:rPr>
        <w:t>Beszámoló a Békéscsabai Hivatásos Tűzoltó Parancsnokság 2019. évi tevéken</w:t>
      </w:r>
      <w:r w:rsidRPr="008E7B8B">
        <w:rPr>
          <w:b/>
          <w:bCs/>
        </w:rPr>
        <w:t>y</w:t>
      </w:r>
      <w:r w:rsidRPr="008E7B8B">
        <w:rPr>
          <w:b/>
          <w:bCs/>
        </w:rPr>
        <w:t>ségéről</w:t>
      </w:r>
    </w:p>
    <w:p w:rsidR="008E7B8B" w:rsidRPr="008E7B8B" w:rsidRDefault="008E7B8B" w:rsidP="008E7B8B">
      <w:r w:rsidRPr="008E7B8B">
        <w:rPr>
          <w:u w:val="single"/>
        </w:rPr>
        <w:t>Felelős:</w:t>
      </w:r>
      <w:r w:rsidRPr="008E7B8B">
        <w:br/>
        <w:t>Viczián György tű. alezredes</w:t>
      </w:r>
    </w:p>
    <w:p w:rsidR="008E7B8B" w:rsidRPr="008E7B8B" w:rsidRDefault="008E7B8B" w:rsidP="008E7B8B">
      <w:r w:rsidRPr="008E7B8B">
        <w:rPr>
          <w:u w:val="single"/>
        </w:rPr>
        <w:t>Hivatali Felelős:</w:t>
      </w:r>
    </w:p>
    <w:p w:rsidR="008E7B8B" w:rsidRPr="008E7B8B" w:rsidRDefault="008E7B8B" w:rsidP="008E7B8B">
      <w:r w:rsidRPr="008E7B8B">
        <w:t>Gál Anita köztisztviselő</w:t>
      </w:r>
      <w:r w:rsidRPr="008E7B8B">
        <w:br/>
      </w:r>
      <w:r w:rsidRPr="008E7B8B">
        <w:rPr>
          <w:u w:val="single"/>
        </w:rPr>
        <w:t>Tárgyaló bizottság:</w:t>
      </w:r>
      <w:r w:rsidRPr="008E7B8B">
        <w:br/>
        <w:t>Ügyrendi és Pénzügyi Ellenőrző Bizottság </w:t>
      </w:r>
    </w:p>
    <w:p w:rsidR="008E7B8B" w:rsidRPr="008E7B8B" w:rsidRDefault="008E7B8B" w:rsidP="008E7B8B">
      <w:r w:rsidRPr="008E7B8B">
        <w:rPr>
          <w:b/>
          <w:bCs/>
        </w:rPr>
        <w:t> </w:t>
      </w:r>
    </w:p>
    <w:p w:rsidR="008E7B8B" w:rsidRPr="008E7B8B" w:rsidRDefault="008E7B8B" w:rsidP="008E7B8B">
      <w:r w:rsidRPr="008E7B8B">
        <w:rPr>
          <w:b/>
          <w:bCs/>
        </w:rPr>
        <w:t>Beszámoló a Hunyai, Csárdaszállási, Gyomaendrődi Önkormányzati Tűzoltóság 2019. évi tevékenységéről</w:t>
      </w:r>
    </w:p>
    <w:p w:rsidR="008E7B8B" w:rsidRPr="008E7B8B" w:rsidRDefault="008E7B8B" w:rsidP="008E7B8B">
      <w:r w:rsidRPr="008E7B8B">
        <w:rPr>
          <w:u w:val="single"/>
        </w:rPr>
        <w:t>Felelős:</w:t>
      </w:r>
      <w:r w:rsidRPr="008E7B8B">
        <w:br/>
      </w:r>
      <w:proofErr w:type="spellStart"/>
      <w:r w:rsidRPr="008E7B8B">
        <w:t>Omiliák</w:t>
      </w:r>
      <w:proofErr w:type="spellEnd"/>
      <w:r w:rsidRPr="008E7B8B">
        <w:t xml:space="preserve"> Csaba parancsnok</w:t>
      </w:r>
    </w:p>
    <w:p w:rsidR="008E7B8B" w:rsidRPr="008E7B8B" w:rsidRDefault="008E7B8B" w:rsidP="008E7B8B">
      <w:r w:rsidRPr="008E7B8B">
        <w:rPr>
          <w:u w:val="single"/>
        </w:rPr>
        <w:t>Hivatali felelős:</w:t>
      </w:r>
    </w:p>
    <w:p w:rsidR="008E7B8B" w:rsidRPr="008E7B8B" w:rsidRDefault="008E7B8B" w:rsidP="008E7B8B">
      <w:r w:rsidRPr="008E7B8B">
        <w:t>Gál Anita köztisztviselő</w:t>
      </w:r>
      <w:r w:rsidRPr="008E7B8B">
        <w:br/>
      </w:r>
      <w:r w:rsidRPr="008E7B8B">
        <w:rPr>
          <w:u w:val="single"/>
        </w:rPr>
        <w:t>Tárgyaló bizottság:</w:t>
      </w:r>
      <w:r w:rsidRPr="008E7B8B">
        <w:br/>
        <w:t>Ügyrendi és Pénzügyi Ellenőrző Bizottság </w:t>
      </w:r>
    </w:p>
    <w:p w:rsidR="008E7B8B" w:rsidRPr="008E7B8B" w:rsidRDefault="008E7B8B" w:rsidP="008E7B8B">
      <w:r w:rsidRPr="008E7B8B">
        <w:rPr>
          <w:b/>
          <w:bCs/>
        </w:rPr>
        <w:t> </w:t>
      </w:r>
    </w:p>
    <w:p w:rsidR="008E7B8B" w:rsidRPr="008E7B8B" w:rsidRDefault="008E7B8B" w:rsidP="008E7B8B">
      <w:r w:rsidRPr="008E7B8B">
        <w:rPr>
          <w:b/>
          <w:bCs/>
        </w:rPr>
        <w:t>Beszámoló a 2019. évi költségvetés végrehajtásáról</w:t>
      </w:r>
      <w:r w:rsidRPr="008E7B8B">
        <w:br/>
      </w:r>
      <w:r w:rsidRPr="008E7B8B">
        <w:rPr>
          <w:u w:val="single"/>
        </w:rPr>
        <w:t>Hivatali felelős:</w:t>
      </w:r>
      <w:r w:rsidRPr="008E7B8B">
        <w:br/>
        <w:t>Ugrainé Gróf Éva köztisztviselő</w:t>
      </w:r>
      <w:r w:rsidRPr="008E7B8B">
        <w:br/>
      </w:r>
      <w:r w:rsidRPr="008E7B8B">
        <w:rPr>
          <w:u w:val="single"/>
        </w:rPr>
        <w:lastRenderedPageBreak/>
        <w:t>Tárgyaló bizottság:</w:t>
      </w:r>
      <w:r w:rsidRPr="008E7B8B">
        <w:br/>
        <w:t>Ügyrendi és Pénzügyi Ellenőrző Bizottság </w:t>
      </w:r>
    </w:p>
    <w:p w:rsidR="008E7B8B" w:rsidRPr="008E7B8B" w:rsidRDefault="008E7B8B" w:rsidP="008E7B8B">
      <w:r w:rsidRPr="008E7B8B">
        <w:rPr>
          <w:b/>
          <w:bCs/>
        </w:rPr>
        <w:t> </w:t>
      </w:r>
    </w:p>
    <w:p w:rsidR="008E7B8B" w:rsidRPr="008E7B8B" w:rsidRDefault="008E7B8B" w:rsidP="008E7B8B">
      <w:r w:rsidRPr="008E7B8B">
        <w:rPr>
          <w:b/>
          <w:bCs/>
        </w:rPr>
        <w:t>A 2019. évi költségvetésről szóló rendelet módosítása</w:t>
      </w:r>
      <w:r w:rsidRPr="008E7B8B">
        <w:br/>
      </w:r>
      <w:r w:rsidRPr="008E7B8B">
        <w:rPr>
          <w:u w:val="single"/>
        </w:rPr>
        <w:t>Hivatali felelős:</w:t>
      </w:r>
      <w:r w:rsidRPr="008E7B8B">
        <w:br/>
        <w:t>Ugrainé Gróf Éva köztisztviselő</w:t>
      </w:r>
      <w:r w:rsidRPr="008E7B8B">
        <w:br/>
      </w:r>
      <w:r w:rsidRPr="008E7B8B">
        <w:rPr>
          <w:u w:val="single"/>
        </w:rPr>
        <w:t>Tárgyaló bizottság:</w:t>
      </w:r>
      <w:r w:rsidRPr="008E7B8B">
        <w:br/>
        <w:t>Ügyrendi és Pénzügyi Ellenőrző Bizottság </w:t>
      </w:r>
    </w:p>
    <w:p w:rsidR="008E7B8B" w:rsidRPr="008E7B8B" w:rsidRDefault="008E7B8B" w:rsidP="008E7B8B">
      <w:r w:rsidRPr="008E7B8B">
        <w:rPr>
          <w:b/>
          <w:bCs/>
        </w:rPr>
        <w:t> </w:t>
      </w:r>
    </w:p>
    <w:p w:rsidR="008E7B8B" w:rsidRPr="008E7B8B" w:rsidRDefault="008E7B8B" w:rsidP="008E7B8B">
      <w:r w:rsidRPr="008E7B8B">
        <w:rPr>
          <w:b/>
          <w:bCs/>
        </w:rPr>
        <w:t>Beszámoló a 2019. évi belső ellenőrzésről</w:t>
      </w:r>
      <w:r w:rsidRPr="008E7B8B">
        <w:br/>
      </w:r>
      <w:r w:rsidRPr="008E7B8B">
        <w:rPr>
          <w:u w:val="single"/>
        </w:rPr>
        <w:t>Hivatali felelős:</w:t>
      </w:r>
      <w:r w:rsidRPr="008E7B8B">
        <w:br/>
        <w:t>Tóthné Gál Julianna köztisztviselő</w:t>
      </w:r>
      <w:r w:rsidRPr="008E7B8B">
        <w:br/>
      </w:r>
      <w:r w:rsidRPr="008E7B8B">
        <w:rPr>
          <w:u w:val="single"/>
        </w:rPr>
        <w:t>Tárgyaló bizottság:</w:t>
      </w:r>
    </w:p>
    <w:p w:rsidR="008E7B8B" w:rsidRPr="008E7B8B" w:rsidRDefault="008E7B8B" w:rsidP="008E7B8B">
      <w:r w:rsidRPr="008E7B8B">
        <w:t>Ügyrendi és Pénzügyi Ellenőrző Bizottság </w:t>
      </w:r>
    </w:p>
    <w:p w:rsidR="008E7B8B" w:rsidRPr="008E7B8B" w:rsidRDefault="008E7B8B" w:rsidP="008E7B8B">
      <w:r w:rsidRPr="008E7B8B">
        <w:t>​</w:t>
      </w:r>
    </w:p>
    <w:p w:rsidR="008E7B8B" w:rsidRPr="008E7B8B" w:rsidRDefault="008E7B8B" w:rsidP="008E7B8B">
      <w:r w:rsidRPr="008E7B8B">
        <w:rPr>
          <w:b/>
          <w:bCs/>
        </w:rPr>
        <w:t>Beszámoló a Gyomaendrődi Közös Önkormányzati Hivatal 2019. évi tevéken</w:t>
      </w:r>
      <w:r w:rsidRPr="008E7B8B">
        <w:rPr>
          <w:b/>
          <w:bCs/>
        </w:rPr>
        <w:t>y</w:t>
      </w:r>
      <w:r w:rsidRPr="008E7B8B">
        <w:rPr>
          <w:b/>
          <w:bCs/>
        </w:rPr>
        <w:t>ségéről</w:t>
      </w:r>
    </w:p>
    <w:p w:rsidR="008E7B8B" w:rsidRPr="008E7B8B" w:rsidRDefault="008E7B8B" w:rsidP="008E7B8B">
      <w:r w:rsidRPr="008E7B8B">
        <w:rPr>
          <w:u w:val="single"/>
        </w:rPr>
        <w:t>Hivatali felelős:</w:t>
      </w:r>
      <w:r w:rsidRPr="008E7B8B">
        <w:br/>
        <w:t>Gyomaendrődi Közös Önkormányzati Hivatal jegyzője</w:t>
      </w:r>
      <w:r w:rsidRPr="008E7B8B">
        <w:br/>
      </w:r>
      <w:r w:rsidRPr="008E7B8B">
        <w:rPr>
          <w:u w:val="single"/>
        </w:rPr>
        <w:t>Tárgyaló bizottság:</w:t>
      </w:r>
    </w:p>
    <w:p w:rsidR="008E7B8B" w:rsidRPr="008E7B8B" w:rsidRDefault="008E7B8B" w:rsidP="008E7B8B">
      <w:r w:rsidRPr="008E7B8B">
        <w:t>Ügyrendi és Pénzügyi Ellenőrző Bizottság  </w:t>
      </w:r>
    </w:p>
    <w:p w:rsidR="008E7B8B" w:rsidRPr="008E7B8B" w:rsidRDefault="008E7B8B" w:rsidP="008E7B8B">
      <w:r w:rsidRPr="008E7B8B">
        <w:rPr>
          <w:b/>
          <w:bCs/>
        </w:rPr>
        <w:t> </w:t>
      </w:r>
    </w:p>
    <w:p w:rsidR="008E7B8B" w:rsidRPr="008E7B8B" w:rsidRDefault="008E7B8B" w:rsidP="008E7B8B">
      <w:r w:rsidRPr="008E7B8B">
        <w:rPr>
          <w:b/>
          <w:bCs/>
        </w:rPr>
        <w:t> </w:t>
      </w:r>
      <w:r w:rsidRPr="008E7B8B">
        <w:rPr>
          <w:b/>
          <w:bCs/>
          <w:u w:val="single"/>
        </w:rPr>
        <w:t>2020. május 26.</w:t>
      </w:r>
    </w:p>
    <w:p w:rsidR="008E7B8B" w:rsidRPr="008E7B8B" w:rsidRDefault="008E7B8B" w:rsidP="008E7B8B">
      <w:r w:rsidRPr="008E7B8B">
        <w:rPr>
          <w:b/>
          <w:bCs/>
        </w:rPr>
        <w:t> </w:t>
      </w:r>
    </w:p>
    <w:p w:rsidR="008E7B8B" w:rsidRPr="008E7B8B" w:rsidRDefault="008E7B8B" w:rsidP="008E7B8B">
      <w:r w:rsidRPr="008E7B8B">
        <w:rPr>
          <w:b/>
          <w:bCs/>
        </w:rPr>
        <w:t>A rendőrség beszámolója a település közbiztonsági helyzetéről</w:t>
      </w:r>
    </w:p>
    <w:p w:rsidR="008E7B8B" w:rsidRPr="008E7B8B" w:rsidRDefault="008E7B8B" w:rsidP="008E7B8B">
      <w:r w:rsidRPr="008E7B8B">
        <w:rPr>
          <w:u w:val="single"/>
        </w:rPr>
        <w:t>Felelő</w:t>
      </w:r>
      <w:r w:rsidRPr="008E7B8B">
        <w:t>s:</w:t>
      </w:r>
      <w:r w:rsidRPr="008E7B8B">
        <w:br/>
      </w:r>
      <w:proofErr w:type="spellStart"/>
      <w:r w:rsidRPr="008E7B8B">
        <w:t>Paraizs</w:t>
      </w:r>
      <w:proofErr w:type="spellEnd"/>
      <w:r w:rsidRPr="008E7B8B">
        <w:t xml:space="preserve"> Tamás őrsparancsnok</w:t>
      </w:r>
    </w:p>
    <w:p w:rsidR="008E7B8B" w:rsidRPr="008E7B8B" w:rsidRDefault="008E7B8B" w:rsidP="008E7B8B">
      <w:r w:rsidRPr="008E7B8B">
        <w:rPr>
          <w:u w:val="single"/>
        </w:rPr>
        <w:t>Hivatali Felelős:</w:t>
      </w:r>
    </w:p>
    <w:p w:rsidR="008E7B8B" w:rsidRPr="008E7B8B" w:rsidRDefault="008E7B8B" w:rsidP="008E7B8B">
      <w:r w:rsidRPr="008E7B8B">
        <w:t>Gál Anita köztisztviselő</w:t>
      </w:r>
      <w:r w:rsidRPr="008E7B8B">
        <w:br/>
      </w:r>
      <w:r w:rsidRPr="008E7B8B">
        <w:rPr>
          <w:u w:val="single"/>
        </w:rPr>
        <w:t>Tárgyaló bizottság:</w:t>
      </w:r>
      <w:r w:rsidRPr="008E7B8B">
        <w:br/>
        <w:t>Ügyrendi és Pénzügyi Ellenőrző Bizottság </w:t>
      </w:r>
    </w:p>
    <w:p w:rsidR="008E7B8B" w:rsidRPr="008E7B8B" w:rsidRDefault="008E7B8B" w:rsidP="008E7B8B">
      <w:r w:rsidRPr="008E7B8B">
        <w:t> </w:t>
      </w:r>
    </w:p>
    <w:p w:rsidR="008E7B8B" w:rsidRPr="008E7B8B" w:rsidRDefault="008E7B8B" w:rsidP="008E7B8B">
      <w:r w:rsidRPr="008E7B8B">
        <w:rPr>
          <w:b/>
          <w:bCs/>
        </w:rPr>
        <w:t>Beszámoló az önkormányzat 2020. első negyedéves gazdálkodásának alakulás</w:t>
      </w:r>
      <w:r w:rsidRPr="008E7B8B">
        <w:rPr>
          <w:b/>
          <w:bCs/>
        </w:rPr>
        <w:t>á</w:t>
      </w:r>
      <w:r w:rsidRPr="008E7B8B">
        <w:rPr>
          <w:b/>
          <w:bCs/>
        </w:rPr>
        <w:t>ról</w:t>
      </w:r>
    </w:p>
    <w:p w:rsidR="008E7B8B" w:rsidRPr="008E7B8B" w:rsidRDefault="008E7B8B" w:rsidP="008E7B8B">
      <w:r w:rsidRPr="008E7B8B">
        <w:rPr>
          <w:u w:val="single"/>
        </w:rPr>
        <w:t>Hivatali felelős:</w:t>
      </w:r>
      <w:r w:rsidRPr="008E7B8B">
        <w:br/>
        <w:t xml:space="preserve">Ugrainé </w:t>
      </w:r>
      <w:proofErr w:type="spellStart"/>
      <w:r w:rsidRPr="008E7B8B">
        <w:t>Grófa</w:t>
      </w:r>
      <w:proofErr w:type="spellEnd"/>
      <w:r w:rsidRPr="008E7B8B">
        <w:t xml:space="preserve"> Éva köztisztviselő</w:t>
      </w:r>
      <w:r w:rsidRPr="008E7B8B">
        <w:br/>
      </w:r>
      <w:r w:rsidRPr="008E7B8B">
        <w:rPr>
          <w:u w:val="single"/>
        </w:rPr>
        <w:t>Tárgyaló bizottság:</w:t>
      </w:r>
      <w:r w:rsidRPr="008E7B8B">
        <w:br/>
        <w:t>Ügyrendi és Pénzügyi Ellenőrző Bizottság </w:t>
      </w:r>
    </w:p>
    <w:p w:rsidR="008E7B8B" w:rsidRPr="008E7B8B" w:rsidRDefault="008E7B8B" w:rsidP="008E7B8B">
      <w:r w:rsidRPr="008E7B8B">
        <w:t>​</w:t>
      </w:r>
    </w:p>
    <w:p w:rsidR="008E7B8B" w:rsidRPr="008E7B8B" w:rsidRDefault="008E7B8B" w:rsidP="008E7B8B">
      <w:r w:rsidRPr="008E7B8B">
        <w:rPr>
          <w:b/>
          <w:bCs/>
        </w:rPr>
        <w:t> </w:t>
      </w:r>
    </w:p>
    <w:p w:rsidR="008E7B8B" w:rsidRPr="008E7B8B" w:rsidRDefault="008E7B8B" w:rsidP="008E7B8B">
      <w:r w:rsidRPr="008E7B8B">
        <w:rPr>
          <w:b/>
          <w:bCs/>
        </w:rPr>
        <w:t> </w:t>
      </w:r>
    </w:p>
    <w:p w:rsidR="008E7B8B" w:rsidRPr="008E7B8B" w:rsidRDefault="008E7B8B" w:rsidP="008E7B8B">
      <w:r w:rsidRPr="008E7B8B">
        <w:rPr>
          <w:b/>
          <w:bCs/>
        </w:rPr>
        <w:t>Átfogó értékelés a 2019. évben végzett gyermekjóléti és gyermekvédelmi fe</w:t>
      </w:r>
      <w:r w:rsidRPr="008E7B8B">
        <w:rPr>
          <w:b/>
          <w:bCs/>
        </w:rPr>
        <w:t>l</w:t>
      </w:r>
      <w:r w:rsidRPr="008E7B8B">
        <w:rPr>
          <w:b/>
          <w:bCs/>
        </w:rPr>
        <w:t>adatok ellátásáról</w:t>
      </w:r>
    </w:p>
    <w:p w:rsidR="008E7B8B" w:rsidRPr="008E7B8B" w:rsidRDefault="008E7B8B" w:rsidP="008E7B8B">
      <w:r w:rsidRPr="008E7B8B">
        <w:rPr>
          <w:u w:val="single"/>
        </w:rPr>
        <w:t>Hivatali felelős:</w:t>
      </w:r>
      <w:r w:rsidRPr="008E7B8B">
        <w:br/>
        <w:t>Keresztesné Jáksó Éva osztályvezető</w:t>
      </w:r>
      <w:r w:rsidRPr="008E7B8B">
        <w:br/>
      </w:r>
      <w:r w:rsidRPr="008E7B8B">
        <w:rPr>
          <w:u w:val="single"/>
        </w:rPr>
        <w:lastRenderedPageBreak/>
        <w:t>Tárgyaló bizottság:</w:t>
      </w:r>
      <w:r w:rsidRPr="008E7B8B">
        <w:br/>
        <w:t>Ügyrendi és Pénzügyi Ellenőrző Bizottság </w:t>
      </w:r>
    </w:p>
    <w:p w:rsidR="008E7B8B" w:rsidRPr="008E7B8B" w:rsidRDefault="008E7B8B" w:rsidP="008E7B8B">
      <w:r w:rsidRPr="008E7B8B">
        <w:rPr>
          <w:b/>
          <w:bCs/>
        </w:rPr>
        <w:t> </w:t>
      </w:r>
    </w:p>
    <w:p w:rsidR="008E7B8B" w:rsidRPr="008E7B8B" w:rsidRDefault="008E7B8B" w:rsidP="008E7B8B">
      <w:r w:rsidRPr="008E7B8B">
        <w:t> </w:t>
      </w:r>
      <w:r w:rsidRPr="008E7B8B">
        <w:rPr>
          <w:b/>
          <w:bCs/>
          <w:u w:val="single"/>
        </w:rPr>
        <w:t>2020. június 30.</w:t>
      </w:r>
    </w:p>
    <w:p w:rsidR="008E7B8B" w:rsidRPr="008E7B8B" w:rsidRDefault="008E7B8B" w:rsidP="008E7B8B">
      <w:r w:rsidRPr="008E7B8B">
        <w:rPr>
          <w:b/>
          <w:bCs/>
        </w:rPr>
        <w:t> </w:t>
      </w:r>
    </w:p>
    <w:p w:rsidR="008E7B8B" w:rsidRPr="008E7B8B" w:rsidRDefault="008E7B8B" w:rsidP="008E7B8B">
      <w:r w:rsidRPr="008E7B8B">
        <w:rPr>
          <w:b/>
          <w:bCs/>
        </w:rPr>
        <w:t>A 2020. évi költségvetésről szóló rendelet módosítása</w:t>
      </w:r>
      <w:r w:rsidRPr="008E7B8B">
        <w:br/>
      </w:r>
      <w:r w:rsidRPr="008E7B8B">
        <w:rPr>
          <w:u w:val="single"/>
        </w:rPr>
        <w:t>Hivatali felelős:</w:t>
      </w:r>
      <w:r w:rsidRPr="008E7B8B">
        <w:br/>
        <w:t>Ugrainé Gróf Éva köztisztviselő</w:t>
      </w:r>
      <w:r w:rsidRPr="008E7B8B">
        <w:br/>
      </w:r>
      <w:r w:rsidRPr="008E7B8B">
        <w:rPr>
          <w:u w:val="single"/>
        </w:rPr>
        <w:t>Tárgyaló bizottság:</w:t>
      </w:r>
      <w:r w:rsidRPr="008E7B8B">
        <w:br/>
        <w:t>Ügyrendi és Pénzügyi Ellenőrző Bizottság </w:t>
      </w:r>
    </w:p>
    <w:p w:rsidR="008E7B8B" w:rsidRPr="008E7B8B" w:rsidRDefault="008E7B8B" w:rsidP="008E7B8B">
      <w:r w:rsidRPr="008E7B8B">
        <w:t>​ </w:t>
      </w:r>
    </w:p>
    <w:p w:rsidR="008E7B8B" w:rsidRPr="008E7B8B" w:rsidRDefault="008E7B8B" w:rsidP="008E7B8B">
      <w:r w:rsidRPr="008E7B8B">
        <w:rPr>
          <w:b/>
          <w:bCs/>
        </w:rPr>
        <w:t>Beszámoló a Gyomaendrőd Csárdaszállás Hunya Települési Önkormányzati Tá</w:t>
      </w:r>
      <w:r w:rsidRPr="008E7B8B">
        <w:rPr>
          <w:b/>
          <w:bCs/>
        </w:rPr>
        <w:t>r</w:t>
      </w:r>
      <w:r w:rsidRPr="008E7B8B">
        <w:rPr>
          <w:b/>
          <w:bCs/>
        </w:rPr>
        <w:t>sulás Társulási Tanács 2019. évi tevékenységéről</w:t>
      </w:r>
    </w:p>
    <w:p w:rsidR="008E7B8B" w:rsidRPr="008E7B8B" w:rsidRDefault="008E7B8B" w:rsidP="008E7B8B">
      <w:r w:rsidRPr="008E7B8B">
        <w:rPr>
          <w:u w:val="single"/>
        </w:rPr>
        <w:t>Hivatali felelős:</w:t>
      </w:r>
      <w:r w:rsidRPr="008E7B8B">
        <w:br/>
        <w:t>1.) Keresztesné Jáksó Éva osztályvezető</w:t>
      </w:r>
    </w:p>
    <w:p w:rsidR="008E7B8B" w:rsidRPr="008E7B8B" w:rsidRDefault="008E7B8B" w:rsidP="008E7B8B">
      <w:r w:rsidRPr="008E7B8B">
        <w:t xml:space="preserve">2.) </w:t>
      </w:r>
      <w:proofErr w:type="spellStart"/>
      <w:r w:rsidRPr="008E7B8B">
        <w:t>Jakucs</w:t>
      </w:r>
      <w:proofErr w:type="spellEnd"/>
      <w:r w:rsidRPr="008E7B8B">
        <w:t xml:space="preserve"> Mária köztisztviselő</w:t>
      </w:r>
      <w:r w:rsidRPr="008E7B8B">
        <w:br/>
      </w:r>
      <w:r w:rsidRPr="008E7B8B">
        <w:rPr>
          <w:u w:val="single"/>
        </w:rPr>
        <w:t>Tárgyaló bizottság:</w:t>
      </w:r>
      <w:r w:rsidRPr="008E7B8B">
        <w:br/>
        <w:t>Ügyrendi és Pénzügyi Ellenőrző Bizottság </w:t>
      </w:r>
    </w:p>
    <w:p w:rsidR="008E7B8B" w:rsidRPr="008E7B8B" w:rsidRDefault="008E7B8B" w:rsidP="008E7B8B">
      <w:r w:rsidRPr="008E7B8B">
        <w:br/>
      </w:r>
      <w:r w:rsidRPr="008E7B8B">
        <w:rPr>
          <w:b/>
          <w:bCs/>
        </w:rPr>
        <w:t>Gyomaendrőd Város Önkormányzat Képviselő-testületének 2020. II. félévi mu</w:t>
      </w:r>
      <w:r w:rsidRPr="008E7B8B">
        <w:rPr>
          <w:b/>
          <w:bCs/>
        </w:rPr>
        <w:t>n</w:t>
      </w:r>
      <w:r w:rsidRPr="008E7B8B">
        <w:rPr>
          <w:b/>
          <w:bCs/>
        </w:rPr>
        <w:t>kaprogramja</w:t>
      </w:r>
    </w:p>
    <w:p w:rsidR="008E7B8B" w:rsidRPr="008E7B8B" w:rsidRDefault="008E7B8B" w:rsidP="008E7B8B">
      <w:r w:rsidRPr="008E7B8B">
        <w:rPr>
          <w:u w:val="single"/>
        </w:rPr>
        <w:t>Hivatali felelős:</w:t>
      </w:r>
      <w:r w:rsidRPr="008E7B8B">
        <w:br/>
        <w:t>Gyomaendrődi Közös Önkormányzati Hivatal jegyzője</w:t>
      </w:r>
      <w:r w:rsidRPr="008E7B8B">
        <w:br/>
      </w:r>
      <w:r w:rsidRPr="008E7B8B">
        <w:rPr>
          <w:u w:val="single"/>
        </w:rPr>
        <w:t>Tárgyaló bizottság:</w:t>
      </w:r>
    </w:p>
    <w:p w:rsidR="008E7B8B" w:rsidRPr="008E7B8B" w:rsidRDefault="008E7B8B" w:rsidP="008E7B8B">
      <w:r w:rsidRPr="008E7B8B">
        <w:t>Ügyrendi és Pénzügyi Ellenőrző Bizottság </w:t>
      </w:r>
    </w:p>
    <w:p w:rsidR="008E7B8B" w:rsidRPr="008E7B8B" w:rsidRDefault="008E7B8B" w:rsidP="008E7B8B">
      <w:r w:rsidRPr="008E7B8B">
        <w:t> </w:t>
      </w:r>
    </w:p>
    <w:p w:rsidR="008E7B8B" w:rsidRPr="008E7B8B" w:rsidRDefault="008E7B8B" w:rsidP="008E7B8B">
      <w:r w:rsidRPr="008E7B8B">
        <w:t> </w:t>
      </w:r>
      <w:r w:rsidRPr="008E7B8B">
        <w:rPr>
          <w:b/>
          <w:bCs/>
        </w:rPr>
        <w:t>Július: Szünet</w:t>
      </w:r>
      <w:r w:rsidRPr="008E7B8B">
        <w:t>​ </w:t>
      </w:r>
    </w:p>
    <w:p w:rsidR="008E7B8B" w:rsidRPr="008E7B8B" w:rsidRDefault="008E7B8B" w:rsidP="008E7B8B">
      <w:r w:rsidRPr="008E7B8B">
        <w:t> </w:t>
      </w:r>
    </w:p>
    <w:p w:rsidR="00EC0203" w:rsidRDefault="008E7B8B" w:rsidP="008E7B8B">
      <w:r w:rsidRPr="008E7B8B">
        <w:t>Határidő: </w:t>
      </w:r>
      <w:r w:rsidRPr="008E7B8B">
        <w:rPr>
          <w:b/>
          <w:bCs/>
        </w:rPr>
        <w:t>azonnal</w:t>
      </w:r>
    </w:p>
    <w:p w:rsidR="00EC0203" w:rsidRDefault="00EC0203" w:rsidP="00515E57"/>
    <w:p w:rsidR="00EC0203" w:rsidRPr="0030702F" w:rsidRDefault="00EC0203" w:rsidP="00EC0203">
      <w:pPr>
        <w:jc w:val="both"/>
        <w:rPr>
          <w:b/>
        </w:rPr>
      </w:pPr>
      <w:r>
        <w:rPr>
          <w:b/>
        </w:rPr>
        <w:t>5</w:t>
      </w:r>
      <w:r w:rsidRPr="0030702F">
        <w:rPr>
          <w:b/>
        </w:rPr>
        <w:t>. Napirend</w:t>
      </w:r>
    </w:p>
    <w:p w:rsidR="00AB3DD7" w:rsidRDefault="00AB3DD7" w:rsidP="00EC0203">
      <w:pPr>
        <w:pStyle w:val="NormlWeb"/>
        <w:ind w:right="150" w:firstLine="0"/>
        <w:rPr>
          <w:b/>
          <w:bCs/>
          <w:i/>
        </w:rPr>
      </w:pPr>
      <w:r w:rsidRPr="00AB3DD7">
        <w:rPr>
          <w:b/>
          <w:bCs/>
        </w:rPr>
        <w:t>Lakásbérleti pályázat elbírálása</w:t>
      </w:r>
      <w:r w:rsidRPr="00AB3DD7">
        <w:rPr>
          <w:b/>
          <w:bCs/>
          <w:i/>
        </w:rPr>
        <w:t xml:space="preserve"> </w:t>
      </w:r>
    </w:p>
    <w:p w:rsidR="00EC0203" w:rsidRPr="000C1FDD" w:rsidRDefault="00EC0203" w:rsidP="00EC0203">
      <w:pPr>
        <w:pStyle w:val="NormlWeb"/>
        <w:ind w:right="150" w:firstLine="0"/>
        <w:rPr>
          <w:rFonts w:cs="Segoe UI"/>
          <w:b/>
          <w:bCs/>
          <w:i/>
        </w:rPr>
      </w:pPr>
      <w:r w:rsidRPr="00432166">
        <w:rPr>
          <w:rFonts w:eastAsia="PD4MLArialMT" w:cs="Segoe UI"/>
          <w:i/>
        </w:rPr>
        <w:t xml:space="preserve">Írásos előterjesztés csatolva </w:t>
      </w:r>
      <w:r w:rsidRPr="00432166">
        <w:rPr>
          <w:rFonts w:cs="Segoe UI"/>
          <w:bCs/>
          <w:i/>
        </w:rPr>
        <w:t>Magyarország helyi önkormányzatairól szóló</w:t>
      </w:r>
      <w:r w:rsidRPr="00432166">
        <w:rPr>
          <w:rFonts w:eastAsia="PD4MLArialMT" w:cs="Segoe UI"/>
          <w:i/>
        </w:rPr>
        <w:t xml:space="preserve"> </w:t>
      </w:r>
      <w:r w:rsidRPr="00432166">
        <w:rPr>
          <w:rFonts w:cs="Segoe UI"/>
          <w:bCs/>
          <w:i/>
        </w:rPr>
        <w:t xml:space="preserve">2011. évi CLXXXIX. </w:t>
      </w:r>
      <w:r w:rsidRPr="000C1FDD">
        <w:rPr>
          <w:rFonts w:cs="Segoe UI"/>
          <w:bCs/>
          <w:i/>
        </w:rPr>
        <w:t>törvény 52. § (1) bekezdés f) pontja alapján</w:t>
      </w:r>
    </w:p>
    <w:p w:rsidR="00EC0203" w:rsidRDefault="00EC0203" w:rsidP="00515E57"/>
    <w:p w:rsidR="00EC0203" w:rsidRDefault="00F36BE5" w:rsidP="004E5915">
      <w:pPr>
        <w:jc w:val="both"/>
      </w:pPr>
      <w:r w:rsidRPr="00F36BE5">
        <w:rPr>
          <w:b/>
        </w:rPr>
        <w:t>Nagy Zsoltné</w:t>
      </w:r>
      <w:r>
        <w:t xml:space="preserve"> polgármester elmondta, hogy egy önkormányzati bérlakás megüres</w:t>
      </w:r>
      <w:r>
        <w:t>e</w:t>
      </w:r>
      <w:r>
        <w:t>dett és pályázat került kiírásra. A megadott határnapig egy pályázat érkezett</w:t>
      </w:r>
      <w:r w:rsidR="00B435D3">
        <w:t>. A pály</w:t>
      </w:r>
      <w:r w:rsidR="00B435D3">
        <w:t>á</w:t>
      </w:r>
      <w:r w:rsidR="00B435D3">
        <w:t>zónak nincs állandó jövedelme, ezért nem javasolja, hogy kiutalják a bérlakást.</w:t>
      </w:r>
    </w:p>
    <w:p w:rsidR="00B435D3" w:rsidRDefault="00B435D3" w:rsidP="004E5915">
      <w:pPr>
        <w:jc w:val="both"/>
      </w:pPr>
    </w:p>
    <w:p w:rsidR="00B435D3" w:rsidRDefault="00B435D3" w:rsidP="004E5915">
      <w:pPr>
        <w:jc w:val="both"/>
      </w:pPr>
      <w:r w:rsidRPr="00344A3E">
        <w:rPr>
          <w:b/>
        </w:rPr>
        <w:t>Pap-Szabó Katalin</w:t>
      </w:r>
      <w:r>
        <w:t xml:space="preserve"> jegyző elmondta, hogy egy szociális bérlakásról van szó, amel</w:t>
      </w:r>
      <w:r>
        <w:t>y</w:t>
      </w:r>
      <w:r>
        <w:t>nek az lenne a lényege, hogy olyan családon segítsenek, akik helybeli lakosok és n</w:t>
      </w:r>
      <w:r>
        <w:t>e</w:t>
      </w:r>
      <w:r>
        <w:t>héz körülmények közé kerülte</w:t>
      </w:r>
      <w:r w:rsidR="00344A3E">
        <w:t>k</w:t>
      </w:r>
      <w:r>
        <w:t>. Továbbra is aggályosnak találja, hogy a pályázók nem rendelkeznek rendszeres jövedelemmel, tehát félő, hogy a számlákat nem fogják tu</w:t>
      </w:r>
      <w:r>
        <w:t>d</w:t>
      </w:r>
      <w:r>
        <w:t>ni fizetni.</w:t>
      </w:r>
    </w:p>
    <w:p w:rsidR="00B435D3" w:rsidRDefault="00B435D3" w:rsidP="004E5915">
      <w:pPr>
        <w:jc w:val="both"/>
      </w:pPr>
      <w:r>
        <w:lastRenderedPageBreak/>
        <w:t>Véleménye az, hogy a képviselő-testület dönthet úgy, hogy nem utalja ki a lakást a</w:t>
      </w:r>
      <w:r>
        <w:t>z</w:t>
      </w:r>
      <w:r>
        <w:t>zal az indokkal, hogy nem rendelkeznek rendszeres jövedelemmel. De természetesen</w:t>
      </w:r>
      <w:r w:rsidR="00344A3E">
        <w:t xml:space="preserve"> dönthetnek a pályázó javára is. </w:t>
      </w:r>
    </w:p>
    <w:p w:rsidR="00F36BE5" w:rsidRDefault="00F36BE5" w:rsidP="00EC0203">
      <w:pPr>
        <w:jc w:val="both"/>
        <w:rPr>
          <w:b/>
        </w:rPr>
      </w:pPr>
    </w:p>
    <w:p w:rsidR="00EC0203" w:rsidRPr="00A37C2F" w:rsidRDefault="00EC0203" w:rsidP="00EC0203">
      <w:pPr>
        <w:jc w:val="both"/>
      </w:pPr>
      <w:r w:rsidRPr="00A37C2F">
        <w:rPr>
          <w:b/>
        </w:rPr>
        <w:t>Nagy Zsoltné</w:t>
      </w:r>
      <w:r w:rsidRPr="00A37C2F">
        <w:t xml:space="preserve"> polgármester </w:t>
      </w:r>
      <w:r>
        <w:t>felkérte</w:t>
      </w:r>
      <w:r w:rsidRPr="00A37C2F">
        <w:t xml:space="preserve"> </w:t>
      </w:r>
      <w:r>
        <w:t>az Ügyrendi és Pénzügyi Ellenőrző Bizottság e</w:t>
      </w:r>
      <w:r>
        <w:t>l</w:t>
      </w:r>
      <w:r>
        <w:t>nökét, hogy ismertesse a bizottság véleményét.</w:t>
      </w:r>
    </w:p>
    <w:p w:rsidR="00EC0203" w:rsidRPr="00B85DFC" w:rsidRDefault="00EC0203" w:rsidP="00EC0203">
      <w:pPr>
        <w:jc w:val="both"/>
      </w:pPr>
    </w:p>
    <w:p w:rsidR="00EC0203" w:rsidRDefault="00EC0203" w:rsidP="00EC0203">
      <w:pPr>
        <w:jc w:val="both"/>
      </w:pPr>
      <w:r w:rsidRPr="00A37C2F">
        <w:rPr>
          <w:b/>
        </w:rPr>
        <w:t>Fülöp Mihály</w:t>
      </w:r>
      <w:r w:rsidRPr="00A37C2F">
        <w:t xml:space="preserve"> bizottsági elnök elmondta, hogy a bizottság megtárgyalta és</w:t>
      </w:r>
      <w:r w:rsidR="00344A3E">
        <w:t xml:space="preserve"> nem</w:t>
      </w:r>
      <w:r w:rsidRPr="00A37C2F">
        <w:t xml:space="preserve"> jav</w:t>
      </w:r>
      <w:r w:rsidRPr="00A37C2F">
        <w:t>a</w:t>
      </w:r>
      <w:r w:rsidRPr="00A37C2F">
        <w:t>solja a képviselő-testületnek elfogadásra a határozati javaslatot.</w:t>
      </w:r>
      <w:r w:rsidR="00344A3E">
        <w:t xml:space="preserve"> Illetve javasolják, hogy a pályázat kerüljön újra kiírásra.</w:t>
      </w:r>
    </w:p>
    <w:p w:rsidR="00EC0203" w:rsidRDefault="00EC0203" w:rsidP="00EC0203">
      <w:pPr>
        <w:jc w:val="both"/>
      </w:pPr>
    </w:p>
    <w:p w:rsidR="00EC0203" w:rsidRPr="001C2F60" w:rsidRDefault="00EC0203" w:rsidP="00EC0203">
      <w:pPr>
        <w:jc w:val="both"/>
      </w:pPr>
      <w:r w:rsidRPr="00ED1F84">
        <w:rPr>
          <w:b/>
        </w:rPr>
        <w:t>Nagy Zsoltné</w:t>
      </w:r>
      <w:r w:rsidR="00344A3E">
        <w:t xml:space="preserve"> polgármester </w:t>
      </w:r>
      <w:r>
        <w:t>felkérte a képviselőket, hogy szavazzanak a határozati javaslatról.</w:t>
      </w:r>
    </w:p>
    <w:p w:rsidR="00EC0203" w:rsidRPr="001C2F60" w:rsidRDefault="00EC0203" w:rsidP="00EC0203">
      <w:pPr>
        <w:jc w:val="both"/>
      </w:pPr>
      <w:r w:rsidRPr="001C2F60">
        <w:t>A szavazás előtt megállapította, hogy a szavazásb</w:t>
      </w:r>
      <w:r>
        <w:t>an részt vevő képviselők száma 5</w:t>
      </w:r>
      <w:r w:rsidRPr="001C2F60">
        <w:t xml:space="preserve"> fő.</w:t>
      </w:r>
    </w:p>
    <w:p w:rsidR="00EC0203" w:rsidRPr="001C2F60" w:rsidRDefault="00EC0203" w:rsidP="00EC0203">
      <w:pPr>
        <w:jc w:val="both"/>
      </w:pPr>
      <w:r w:rsidRPr="001C2F60">
        <w:t xml:space="preserve">A képviselő-testület egy hangú, </w:t>
      </w:r>
      <w:r>
        <w:t>5</w:t>
      </w:r>
      <w:r w:rsidRPr="001C2F60">
        <w:t xml:space="preserve"> igen szavazattal az alábbi határozatot hozta:</w:t>
      </w:r>
    </w:p>
    <w:p w:rsidR="00EC0203" w:rsidRDefault="00EC0203" w:rsidP="00EC0203">
      <w:pPr>
        <w:pStyle w:val="Hatarozatfejlec"/>
      </w:pPr>
    </w:p>
    <w:p w:rsidR="00EC0203" w:rsidRPr="00CA5D1D" w:rsidRDefault="00EC0203" w:rsidP="004E5915">
      <w:pPr>
        <w:pStyle w:val="Hatarozatfejlec"/>
      </w:pPr>
      <w:r w:rsidRPr="00CA5D1D">
        <w:t>Csárdaszállás Községi Önkormányzat Képviselő-testülete</w:t>
      </w:r>
    </w:p>
    <w:p w:rsidR="00EC0203" w:rsidRPr="00CA5D1D" w:rsidRDefault="0030430E" w:rsidP="004E5915">
      <w:pPr>
        <w:pStyle w:val="Hatarozatfejlec"/>
      </w:pPr>
      <w:r>
        <w:t>131</w:t>
      </w:r>
      <w:r w:rsidR="00EC0203" w:rsidRPr="00CA5D1D">
        <w:t>/2019. (</w:t>
      </w:r>
      <w:r w:rsidR="00EC0203">
        <w:t>XI</w:t>
      </w:r>
      <w:r>
        <w:t>I</w:t>
      </w:r>
      <w:r w:rsidR="00EC0203" w:rsidRPr="00CA5D1D">
        <w:t>.</w:t>
      </w:r>
      <w:r>
        <w:t>17</w:t>
      </w:r>
      <w:r w:rsidR="00EC0203" w:rsidRPr="00CA5D1D">
        <w:t>.) Csárdaszállás Kt. határozat</w:t>
      </w:r>
    </w:p>
    <w:p w:rsidR="00EC0203" w:rsidRDefault="00EC0203" w:rsidP="004E5915">
      <w:pPr>
        <w:pStyle w:val="Hatarozatfejlec"/>
      </w:pPr>
    </w:p>
    <w:p w:rsidR="008E7B8B" w:rsidRPr="008E7B8B" w:rsidRDefault="008E7B8B" w:rsidP="008E7B8B">
      <w:pPr>
        <w:pStyle w:val="Hatarozattorzs"/>
      </w:pPr>
      <w:r w:rsidRPr="008E7B8B">
        <w:t>Csárdaszállás Községi Önkormányzat Képviselő-testülete Horváth R</w:t>
      </w:r>
      <w:r w:rsidRPr="008E7B8B">
        <w:t>ó</w:t>
      </w:r>
      <w:r w:rsidRPr="008E7B8B">
        <w:t>bert 5622 Köröstarcsa, Puskin utca 35. szám alatti lakos kérelmét a 7/2016.(VI.2.) önkormányzati rendelete </w:t>
      </w:r>
      <w:r w:rsidRPr="008E7B8B">
        <w:rPr>
          <w:b/>
          <w:bCs/>
        </w:rPr>
        <w:t>6. § </w:t>
      </w:r>
      <w:r w:rsidRPr="008E7B8B">
        <w:t>(1) bekezdés d) pontja é</w:t>
      </w:r>
      <w:r w:rsidRPr="008E7B8B">
        <w:t>r</w:t>
      </w:r>
      <w:r w:rsidRPr="008E7B8B">
        <w:t>telmében elutasítja. </w:t>
      </w:r>
    </w:p>
    <w:p w:rsidR="00EC0203" w:rsidRDefault="008E7B8B" w:rsidP="008E7B8B">
      <w:pPr>
        <w:pStyle w:val="Hatarozattorzs"/>
      </w:pPr>
      <w:r w:rsidRPr="008E7B8B">
        <w:br/>
        <w:t>Határidő: </w:t>
      </w:r>
      <w:r w:rsidRPr="008E7B8B">
        <w:rPr>
          <w:b/>
          <w:bCs/>
        </w:rPr>
        <w:t>azonnal</w:t>
      </w:r>
    </w:p>
    <w:p w:rsidR="008E7B8B" w:rsidRDefault="008E7B8B" w:rsidP="00EC0203">
      <w:pPr>
        <w:jc w:val="both"/>
        <w:rPr>
          <w:b/>
        </w:rPr>
      </w:pPr>
    </w:p>
    <w:p w:rsidR="00EC0203" w:rsidRPr="0030702F" w:rsidRDefault="00EC0203" w:rsidP="00EC0203">
      <w:pPr>
        <w:jc w:val="both"/>
        <w:rPr>
          <w:b/>
        </w:rPr>
      </w:pPr>
      <w:r>
        <w:rPr>
          <w:b/>
        </w:rPr>
        <w:t>6</w:t>
      </w:r>
      <w:r w:rsidRPr="0030702F">
        <w:rPr>
          <w:b/>
        </w:rPr>
        <w:t>. Napirend</w:t>
      </w:r>
    </w:p>
    <w:p w:rsidR="00EC0203" w:rsidRPr="000C1FDD" w:rsidRDefault="00EC0203" w:rsidP="00EC0203">
      <w:pPr>
        <w:pStyle w:val="NormlWeb"/>
        <w:ind w:right="150" w:firstLine="0"/>
        <w:rPr>
          <w:rFonts w:cs="Segoe UI"/>
          <w:b/>
          <w:bCs/>
          <w:i/>
        </w:rPr>
      </w:pPr>
      <w:r>
        <w:rPr>
          <w:b/>
          <w:bCs/>
        </w:rPr>
        <w:t>Bejelentések</w:t>
      </w:r>
    </w:p>
    <w:p w:rsidR="00EC0203" w:rsidRDefault="00EC0203" w:rsidP="00515E57"/>
    <w:p w:rsidR="001E1AEC" w:rsidRDefault="00344A3E" w:rsidP="00515E57">
      <w:pPr>
        <w:rPr>
          <w:rFonts w:cs="Segoe UI"/>
        </w:rPr>
      </w:pPr>
      <w:r w:rsidRPr="00344A3E">
        <w:rPr>
          <w:rFonts w:cs="Segoe UI"/>
          <w:b/>
        </w:rPr>
        <w:t>Nagy Zsoltné</w:t>
      </w:r>
      <w:r>
        <w:rPr>
          <w:rFonts w:cs="Segoe UI"/>
        </w:rPr>
        <w:t xml:space="preserve"> polgármester megkérdezte, hogy van-e valakinek bejelentése.</w:t>
      </w:r>
    </w:p>
    <w:p w:rsidR="00344A3E" w:rsidRDefault="005A2C89" w:rsidP="00515E57">
      <w:pPr>
        <w:rPr>
          <w:rFonts w:cs="Segoe UI"/>
        </w:rPr>
      </w:pPr>
      <w:r>
        <w:rPr>
          <w:rFonts w:cs="Segoe UI"/>
        </w:rPr>
        <w:t>Bejelentés nem érkezett, ezért megköszönte a jelenlétet és az ülést berekesztette.</w:t>
      </w:r>
    </w:p>
    <w:p w:rsidR="00344A3E" w:rsidRDefault="00344A3E" w:rsidP="00515E57">
      <w:pPr>
        <w:rPr>
          <w:rFonts w:cs="Segoe U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119"/>
        <w:gridCol w:w="3119"/>
        <w:gridCol w:w="3119"/>
      </w:tblGrid>
      <w:tr w:rsidR="001E1AEC" w:rsidTr="001E1AEC">
        <w:tc>
          <w:tcPr>
            <w:tcW w:w="3119" w:type="dxa"/>
          </w:tcPr>
          <w:p w:rsidR="001E1AEC" w:rsidRDefault="001E1AEC">
            <w:pPr>
              <w:rPr>
                <w:rFonts w:cs="Segoe UI"/>
              </w:rPr>
            </w:pPr>
          </w:p>
        </w:tc>
        <w:tc>
          <w:tcPr>
            <w:tcW w:w="3119" w:type="dxa"/>
          </w:tcPr>
          <w:p w:rsidR="001E1AEC" w:rsidRDefault="00E77744" w:rsidP="00E77744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K. m. f.</w:t>
            </w:r>
          </w:p>
        </w:tc>
        <w:tc>
          <w:tcPr>
            <w:tcW w:w="3119" w:type="dxa"/>
          </w:tcPr>
          <w:p w:rsidR="001E1AEC" w:rsidRDefault="001E1AEC">
            <w:pPr>
              <w:rPr>
                <w:rFonts w:cs="Segoe UI"/>
              </w:rPr>
            </w:pPr>
          </w:p>
          <w:p w:rsidR="001E1AEC" w:rsidRDefault="001E1AEC">
            <w:pPr>
              <w:rPr>
                <w:rFonts w:cs="Segoe UI"/>
              </w:rPr>
            </w:pPr>
          </w:p>
          <w:p w:rsidR="001E1AEC" w:rsidRDefault="001E1AEC">
            <w:pPr>
              <w:rPr>
                <w:rFonts w:cs="Segoe UI"/>
              </w:rPr>
            </w:pPr>
          </w:p>
          <w:p w:rsidR="00E77744" w:rsidRDefault="00E77744">
            <w:pPr>
              <w:rPr>
                <w:rFonts w:cs="Segoe UI"/>
              </w:rPr>
            </w:pPr>
          </w:p>
          <w:p w:rsidR="00E77744" w:rsidRDefault="00E77744">
            <w:pPr>
              <w:rPr>
                <w:rFonts w:cs="Segoe UI"/>
              </w:rPr>
            </w:pPr>
          </w:p>
        </w:tc>
      </w:tr>
      <w:tr w:rsidR="001E1AEC" w:rsidTr="001E1AEC">
        <w:tc>
          <w:tcPr>
            <w:tcW w:w="3119" w:type="dxa"/>
          </w:tcPr>
          <w:p w:rsidR="00E77744" w:rsidRDefault="00525F6D" w:rsidP="00E77744">
            <w:pPr>
              <w:jc w:val="center"/>
              <w:rPr>
                <w:rFonts w:cs="Segoe UI"/>
              </w:rPr>
            </w:pPr>
            <w:r>
              <w:t>Nagy Zsoltné</w:t>
            </w:r>
          </w:p>
          <w:p w:rsidR="001E1AEC" w:rsidRDefault="00E77744" w:rsidP="00E77744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polgármester</w:t>
            </w:r>
          </w:p>
        </w:tc>
        <w:tc>
          <w:tcPr>
            <w:tcW w:w="3119" w:type="dxa"/>
          </w:tcPr>
          <w:p w:rsidR="001E1AEC" w:rsidRDefault="001E1AEC">
            <w:pPr>
              <w:rPr>
                <w:rFonts w:cs="Segoe UI"/>
              </w:rPr>
            </w:pPr>
          </w:p>
        </w:tc>
        <w:tc>
          <w:tcPr>
            <w:tcW w:w="3119" w:type="dxa"/>
          </w:tcPr>
          <w:p w:rsidR="001E1AEC" w:rsidRDefault="000F0F3E" w:rsidP="00D74878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Pap-Szabó Katalin</w:t>
            </w:r>
          </w:p>
          <w:p w:rsidR="00E77744" w:rsidRDefault="000406A3" w:rsidP="000406A3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j</w:t>
            </w:r>
            <w:r w:rsidR="00E77744">
              <w:rPr>
                <w:rFonts w:cs="Segoe UI"/>
              </w:rPr>
              <w:t>egyző</w:t>
            </w:r>
          </w:p>
        </w:tc>
      </w:tr>
      <w:tr w:rsidR="001E1AEC" w:rsidTr="001E1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E1AEC" w:rsidRDefault="001E1AEC" w:rsidP="00B91F6E">
            <w:pPr>
              <w:rPr>
                <w:rFonts w:cs="Segoe UI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E1AEC" w:rsidRDefault="001E1AEC" w:rsidP="00B91F6E">
            <w:pPr>
              <w:rPr>
                <w:rFonts w:cs="Segoe UI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E1AEC" w:rsidRDefault="001E1AEC" w:rsidP="00B91F6E">
            <w:pPr>
              <w:jc w:val="center"/>
              <w:rPr>
                <w:rFonts w:cs="Segoe UI"/>
              </w:rPr>
            </w:pPr>
          </w:p>
          <w:p w:rsidR="00E77744" w:rsidRDefault="00E77744" w:rsidP="00B91F6E">
            <w:pPr>
              <w:jc w:val="center"/>
              <w:rPr>
                <w:rFonts w:cs="Segoe UI"/>
              </w:rPr>
            </w:pPr>
          </w:p>
          <w:p w:rsidR="00E77744" w:rsidRDefault="00E77744" w:rsidP="00B91F6E">
            <w:pPr>
              <w:jc w:val="center"/>
              <w:rPr>
                <w:rFonts w:cs="Segoe UI"/>
              </w:rPr>
            </w:pPr>
          </w:p>
          <w:p w:rsidR="00E77744" w:rsidRDefault="00E77744" w:rsidP="00B91F6E">
            <w:pPr>
              <w:jc w:val="center"/>
              <w:rPr>
                <w:rFonts w:cs="Segoe UI"/>
              </w:rPr>
            </w:pPr>
          </w:p>
        </w:tc>
      </w:tr>
      <w:tr w:rsidR="001E1AEC" w:rsidTr="001E1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E1AEC" w:rsidRDefault="001E1AEC" w:rsidP="00E77744">
            <w:pPr>
              <w:jc w:val="center"/>
              <w:rPr>
                <w:rFonts w:cs="Segoe UI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87091" w:rsidRDefault="00525F6D" w:rsidP="00587091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Fülöp Mihály</w:t>
            </w:r>
          </w:p>
          <w:p w:rsidR="001E1AEC" w:rsidRDefault="00587091" w:rsidP="00587091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hitelesítő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E1AEC" w:rsidRDefault="001E1AEC" w:rsidP="00B91F6E">
            <w:pPr>
              <w:jc w:val="center"/>
              <w:rPr>
                <w:rFonts w:cs="Segoe UI"/>
              </w:rPr>
            </w:pPr>
          </w:p>
        </w:tc>
      </w:tr>
    </w:tbl>
    <w:p w:rsidR="0088553D" w:rsidRPr="0088553D" w:rsidRDefault="0088553D" w:rsidP="002B1908"/>
    <w:sectPr w:rsidR="0088553D" w:rsidRPr="0088553D" w:rsidSect="00420B7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0A1" w:rsidRDefault="002C00A1">
      <w:r>
        <w:separator/>
      </w:r>
    </w:p>
  </w:endnote>
  <w:endnote w:type="continuationSeparator" w:id="0">
    <w:p w:rsidR="002C00A1" w:rsidRDefault="002C0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4ML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F7E" w:rsidRDefault="00971F7E" w:rsidP="00280EF9">
    <w:pPr>
      <w:pStyle w:val="llb"/>
      <w:pBdr>
        <w:bottom w:val="single" w:sz="6" w:space="1" w:color="auto"/>
      </w:pBdr>
      <w:jc w:val="center"/>
      <w:rPr>
        <w:rStyle w:val="Oldalszm"/>
      </w:rPr>
    </w:pPr>
  </w:p>
  <w:p w:rsidR="00971F7E" w:rsidRDefault="00AA4BC4" w:rsidP="00280EF9">
    <w:pPr>
      <w:pStyle w:val="llb"/>
      <w:jc w:val="center"/>
    </w:pPr>
    <w:r>
      <w:rPr>
        <w:rStyle w:val="Oldalszm"/>
      </w:rPr>
      <w:fldChar w:fldCharType="begin"/>
    </w:r>
    <w:r w:rsidR="00971F7E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0618BC">
      <w:rPr>
        <w:rStyle w:val="Oldalszm"/>
        <w:noProof/>
      </w:rPr>
      <w:t>25</w:t>
    </w:r>
    <w:r>
      <w:rPr>
        <w:rStyle w:val="Oldalszm"/>
      </w:rPr>
      <w:fldChar w:fldCharType="end"/>
    </w:r>
    <w:r w:rsidR="00971F7E">
      <w:rPr>
        <w:rStyle w:val="Oldalszm"/>
      </w:rPr>
      <w:t>. oldal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F7E" w:rsidRDefault="00971F7E" w:rsidP="007A6D47">
    <w:pPr>
      <w:pStyle w:val="llb"/>
      <w:pBdr>
        <w:bottom w:val="single" w:sz="6" w:space="1" w:color="auto"/>
      </w:pBdr>
      <w:jc w:val="center"/>
      <w:rPr>
        <w:rStyle w:val="Oldalszm"/>
      </w:rPr>
    </w:pPr>
  </w:p>
  <w:p w:rsidR="00971F7E" w:rsidRDefault="00AA4BC4" w:rsidP="007A6D47">
    <w:pPr>
      <w:pStyle w:val="llb"/>
      <w:jc w:val="center"/>
    </w:pPr>
    <w:r>
      <w:rPr>
        <w:rStyle w:val="Oldalszm"/>
      </w:rPr>
      <w:fldChar w:fldCharType="begin"/>
    </w:r>
    <w:r w:rsidR="00971F7E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0618BC">
      <w:rPr>
        <w:rStyle w:val="Oldalszm"/>
        <w:noProof/>
      </w:rPr>
      <w:t>1</w:t>
    </w:r>
    <w:r>
      <w:rPr>
        <w:rStyle w:val="Oldalszm"/>
      </w:rPr>
      <w:fldChar w:fldCharType="end"/>
    </w:r>
    <w:r w:rsidR="00971F7E">
      <w:rPr>
        <w:rStyle w:val="Oldalszm"/>
      </w:rPr>
      <w:t>. oldal</w:t>
    </w:r>
  </w:p>
  <w:p w:rsidR="00971F7E" w:rsidRDefault="00971F7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0A1" w:rsidRDefault="002C00A1">
      <w:r>
        <w:separator/>
      </w:r>
    </w:p>
  </w:footnote>
  <w:footnote w:type="continuationSeparator" w:id="0">
    <w:p w:rsidR="002C00A1" w:rsidRDefault="002C0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F7E" w:rsidRDefault="00971F7E" w:rsidP="00280EF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F7E" w:rsidRPr="00515E57" w:rsidRDefault="00971F7E" w:rsidP="00515E57">
    <w:pPr>
      <w:pStyle w:val="lfej"/>
      <w:rPr>
        <w:b/>
        <w:smallCaps/>
      </w:rPr>
    </w:pPr>
    <w:r>
      <w:rPr>
        <w:b/>
        <w:smallCaps/>
      </w:rPr>
      <w:t>Csárdaszállás Községi</w:t>
    </w:r>
    <w:r w:rsidRPr="00515E57">
      <w:rPr>
        <w:b/>
        <w:smallCaps/>
      </w:rPr>
      <w:t xml:space="preserve"> Önkormányzat Képviselő-testülete</w:t>
    </w:r>
  </w:p>
  <w:p w:rsidR="00971F7E" w:rsidRPr="00A94321" w:rsidRDefault="00971F7E" w:rsidP="00515E57">
    <w:pPr>
      <w:pStyle w:val="lfej"/>
      <w:pBdr>
        <w:bottom w:val="single" w:sz="6" w:space="1" w:color="auto"/>
      </w:pBdr>
      <w:rPr>
        <w:smallCaps/>
      </w:rPr>
    </w:pPr>
    <w:r w:rsidRPr="00AB3C47">
      <w:rPr>
        <w:smallCaps/>
      </w:rPr>
      <w:t xml:space="preserve">5621 Csárdaszállás, Petőfi </w:t>
    </w:r>
    <w:r>
      <w:rPr>
        <w:smallCaps/>
      </w:rPr>
      <w:t>utca</w:t>
    </w:r>
    <w:r w:rsidRPr="00AB3C47">
      <w:rPr>
        <w:smallCaps/>
      </w:rPr>
      <w:t xml:space="preserve"> 17.</w:t>
    </w:r>
  </w:p>
  <w:p w:rsidR="00971F7E" w:rsidRPr="00515E57" w:rsidRDefault="00971F7E" w:rsidP="00515E57">
    <w:pPr>
      <w:pStyle w:val="lfej"/>
      <w:pBdr>
        <w:bottom w:val="single" w:sz="6" w:space="1" w:color="auto"/>
      </w:pBdr>
      <w:rPr>
        <w:smallCaps/>
      </w:rPr>
    </w:pPr>
  </w:p>
  <w:p w:rsidR="00971F7E" w:rsidRPr="00515E57" w:rsidRDefault="00971F7E" w:rsidP="00515E57">
    <w:pPr>
      <w:pStyle w:val="lfej"/>
      <w:pBdr>
        <w:bottom w:val="single" w:sz="6" w:space="1" w:color="auto"/>
      </w:pBdr>
      <w:rPr>
        <w:b/>
        <w:smallCaps/>
      </w:rPr>
    </w:pPr>
    <w:r>
      <w:rPr>
        <w:b/>
        <w:smallCaps/>
      </w:rPr>
      <w:t>34/2019.</w:t>
    </w:r>
  </w:p>
  <w:p w:rsidR="00971F7E" w:rsidRPr="00515E57" w:rsidRDefault="00971F7E" w:rsidP="0059037A">
    <w:pPr>
      <w:pStyle w:val="lfej"/>
      <w:pBdr>
        <w:bottom w:val="single" w:sz="6" w:space="1" w:color="auto"/>
      </w:pBdr>
      <w:rPr>
        <w:smallCaps/>
        <w:sz w:val="16"/>
        <w:szCs w:val="16"/>
      </w:rPr>
    </w:pPr>
  </w:p>
  <w:tbl>
    <w:tblPr>
      <w:tblStyle w:val="Rcsostblzat"/>
      <w:tblW w:w="9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1575"/>
      <w:gridCol w:w="1953"/>
      <w:gridCol w:w="236"/>
      <w:gridCol w:w="1204"/>
      <w:gridCol w:w="4320"/>
    </w:tblGrid>
    <w:tr w:rsidR="00971F7E" w:rsidRPr="00515E57" w:rsidTr="00420B79">
      <w:trPr>
        <w:trHeight w:hRule="exact" w:val="170"/>
      </w:trPr>
      <w:tc>
        <w:tcPr>
          <w:tcW w:w="1575" w:type="dxa"/>
        </w:tcPr>
        <w:p w:rsidR="00971F7E" w:rsidRPr="00515E57" w:rsidRDefault="00971F7E" w:rsidP="00A602E8">
          <w:pPr>
            <w:pStyle w:val="lfej"/>
          </w:pPr>
        </w:p>
      </w:tc>
      <w:tc>
        <w:tcPr>
          <w:tcW w:w="1953" w:type="dxa"/>
        </w:tcPr>
        <w:p w:rsidR="00971F7E" w:rsidRPr="00515E57" w:rsidRDefault="00971F7E" w:rsidP="00A602E8">
          <w:pPr>
            <w:pStyle w:val="lfej"/>
          </w:pPr>
        </w:p>
      </w:tc>
      <w:tc>
        <w:tcPr>
          <w:tcW w:w="236" w:type="dxa"/>
        </w:tcPr>
        <w:p w:rsidR="00971F7E" w:rsidRPr="00515E57" w:rsidRDefault="00971F7E" w:rsidP="0005405B">
          <w:pPr>
            <w:pStyle w:val="lfej"/>
            <w:jc w:val="center"/>
          </w:pPr>
        </w:p>
      </w:tc>
      <w:tc>
        <w:tcPr>
          <w:tcW w:w="1204" w:type="dxa"/>
        </w:tcPr>
        <w:p w:rsidR="00971F7E" w:rsidRPr="00515E57" w:rsidRDefault="00971F7E" w:rsidP="00A602E8">
          <w:pPr>
            <w:pStyle w:val="lfej"/>
            <w:jc w:val="right"/>
          </w:pPr>
        </w:p>
      </w:tc>
      <w:tc>
        <w:tcPr>
          <w:tcW w:w="4320" w:type="dxa"/>
        </w:tcPr>
        <w:p w:rsidR="00971F7E" w:rsidRPr="00515E57" w:rsidRDefault="00971F7E" w:rsidP="008A7E00">
          <w:pPr>
            <w:pStyle w:val="lfej"/>
            <w:jc w:val="both"/>
          </w:pPr>
        </w:p>
      </w:tc>
    </w:tr>
  </w:tbl>
  <w:p w:rsidR="00971F7E" w:rsidRPr="00515E57" w:rsidRDefault="00971F7E" w:rsidP="00BB0265">
    <w:pPr>
      <w:pStyle w:val="lfej"/>
    </w:pPr>
  </w:p>
  <w:tbl>
    <w:tblPr>
      <w:tblStyle w:val="Rcsostblzat"/>
      <w:tblW w:w="9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9288"/>
    </w:tblGrid>
    <w:tr w:rsidR="00971F7E" w:rsidRPr="00515E57" w:rsidTr="0059037A">
      <w:tc>
        <w:tcPr>
          <w:tcW w:w="9288" w:type="dxa"/>
        </w:tcPr>
        <w:p w:rsidR="00971F7E" w:rsidRPr="00E77744" w:rsidRDefault="00971F7E" w:rsidP="00515E57">
          <w:pPr>
            <w:pStyle w:val="lfej"/>
            <w:jc w:val="center"/>
            <w:rPr>
              <w:b/>
              <w:smallCaps/>
              <w:sz w:val="28"/>
              <w:szCs w:val="28"/>
            </w:rPr>
          </w:pPr>
          <w:r w:rsidRPr="00E77744">
            <w:rPr>
              <w:b/>
              <w:smallCaps/>
              <w:sz w:val="28"/>
              <w:szCs w:val="28"/>
            </w:rPr>
            <w:t>Jegyzőkönyv</w:t>
          </w:r>
        </w:p>
        <w:p w:rsidR="00971F7E" w:rsidRPr="00515E57" w:rsidRDefault="00971F7E" w:rsidP="00515E57">
          <w:pPr>
            <w:pStyle w:val="lfej"/>
            <w:jc w:val="center"/>
            <w:rPr>
              <w:b/>
            </w:rPr>
          </w:pPr>
        </w:p>
        <w:p w:rsidR="00971F7E" w:rsidRPr="00515E57" w:rsidRDefault="00971F7E" w:rsidP="0073649E">
          <w:pPr>
            <w:pStyle w:val="lfej"/>
            <w:jc w:val="both"/>
            <w:rPr>
              <w:b/>
            </w:rPr>
          </w:pPr>
          <w:r w:rsidRPr="00515E57">
            <w:rPr>
              <w:b/>
            </w:rPr>
            <w:t xml:space="preserve">Készült </w:t>
          </w:r>
          <w:r>
            <w:rPr>
              <w:b/>
            </w:rPr>
            <w:t>Csárdaszállás Községi Önkormányzat</w:t>
          </w:r>
          <w:r w:rsidRPr="00515E57">
            <w:rPr>
              <w:b/>
            </w:rPr>
            <w:t xml:space="preserve"> Képviselő-testület</w:t>
          </w:r>
          <w:r>
            <w:rPr>
              <w:b/>
            </w:rPr>
            <w:t>ének</w:t>
          </w:r>
          <w:r w:rsidRPr="00515E57">
            <w:rPr>
              <w:b/>
            </w:rPr>
            <w:t xml:space="preserve"> 201</w:t>
          </w:r>
          <w:r>
            <w:rPr>
              <w:b/>
            </w:rPr>
            <w:t>9. de</w:t>
          </w:r>
          <w:r>
            <w:rPr>
              <w:b/>
            </w:rPr>
            <w:t>c</w:t>
          </w:r>
          <w:r>
            <w:rPr>
              <w:b/>
            </w:rPr>
            <w:t>ember 17-</w:t>
          </w:r>
          <w:r w:rsidRPr="00515E57">
            <w:rPr>
              <w:b/>
            </w:rPr>
            <w:t>i</w:t>
          </w:r>
          <w:r>
            <w:rPr>
              <w:b/>
            </w:rPr>
            <w:t xml:space="preserve"> nyílt </w:t>
          </w:r>
          <w:r w:rsidRPr="00515E57">
            <w:rPr>
              <w:b/>
            </w:rPr>
            <w:t>üléséről</w:t>
          </w:r>
          <w:r>
            <w:rPr>
              <w:b/>
            </w:rPr>
            <w:t>,</w:t>
          </w:r>
          <w:r w:rsidRPr="00515E57">
            <w:rPr>
              <w:b/>
            </w:rPr>
            <w:t xml:space="preserve"> a</w:t>
          </w:r>
          <w:r>
            <w:rPr>
              <w:b/>
            </w:rPr>
            <w:t xml:space="preserve"> Község</w:t>
          </w:r>
          <w:r w:rsidRPr="00515E57">
            <w:rPr>
              <w:b/>
            </w:rPr>
            <w:t>háza üléstermében.</w:t>
          </w:r>
        </w:p>
      </w:tc>
    </w:tr>
  </w:tbl>
  <w:p w:rsidR="00971F7E" w:rsidRDefault="00971F7E" w:rsidP="00BB026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6727"/>
    <w:multiLevelType w:val="hybridMultilevel"/>
    <w:tmpl w:val="1634369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C82F67"/>
    <w:multiLevelType w:val="hybridMultilevel"/>
    <w:tmpl w:val="457059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00F22"/>
    <w:multiLevelType w:val="hybridMultilevel"/>
    <w:tmpl w:val="7F1E1DA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B5F3C"/>
    <w:multiLevelType w:val="hybridMultilevel"/>
    <w:tmpl w:val="AF92267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796B94"/>
    <w:multiLevelType w:val="hybridMultilevel"/>
    <w:tmpl w:val="B706CE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545E6"/>
    <w:multiLevelType w:val="hybridMultilevel"/>
    <w:tmpl w:val="6FA6C5C2"/>
    <w:lvl w:ilvl="0" w:tplc="0A8AD0BC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827F5B"/>
    <w:multiLevelType w:val="hybridMultilevel"/>
    <w:tmpl w:val="FF02B5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532E9"/>
    <w:multiLevelType w:val="hybridMultilevel"/>
    <w:tmpl w:val="7B525F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C771A2"/>
    <w:multiLevelType w:val="hybridMultilevel"/>
    <w:tmpl w:val="52C23B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EC0203"/>
    <w:rsid w:val="00000216"/>
    <w:rsid w:val="00003526"/>
    <w:rsid w:val="00003E33"/>
    <w:rsid w:val="00004815"/>
    <w:rsid w:val="00004A03"/>
    <w:rsid w:val="00006570"/>
    <w:rsid w:val="000108F0"/>
    <w:rsid w:val="00010B13"/>
    <w:rsid w:val="00012F93"/>
    <w:rsid w:val="0001376F"/>
    <w:rsid w:val="00013846"/>
    <w:rsid w:val="00013A31"/>
    <w:rsid w:val="000141ED"/>
    <w:rsid w:val="0001463D"/>
    <w:rsid w:val="000207FE"/>
    <w:rsid w:val="00020CF9"/>
    <w:rsid w:val="0002181C"/>
    <w:rsid w:val="000224F9"/>
    <w:rsid w:val="0002300E"/>
    <w:rsid w:val="00023B50"/>
    <w:rsid w:val="00024ACF"/>
    <w:rsid w:val="00025D2C"/>
    <w:rsid w:val="0002712E"/>
    <w:rsid w:val="000308A8"/>
    <w:rsid w:val="00031B21"/>
    <w:rsid w:val="00033F91"/>
    <w:rsid w:val="00034577"/>
    <w:rsid w:val="000345A9"/>
    <w:rsid w:val="000357D8"/>
    <w:rsid w:val="00036C90"/>
    <w:rsid w:val="00036F9B"/>
    <w:rsid w:val="000406A3"/>
    <w:rsid w:val="000407DC"/>
    <w:rsid w:val="00040A72"/>
    <w:rsid w:val="00041435"/>
    <w:rsid w:val="00041AF1"/>
    <w:rsid w:val="00042B9A"/>
    <w:rsid w:val="00042E08"/>
    <w:rsid w:val="000432BD"/>
    <w:rsid w:val="00043D05"/>
    <w:rsid w:val="00044EC3"/>
    <w:rsid w:val="00046820"/>
    <w:rsid w:val="00046B7C"/>
    <w:rsid w:val="000473EE"/>
    <w:rsid w:val="00050A97"/>
    <w:rsid w:val="00050ADD"/>
    <w:rsid w:val="00050D00"/>
    <w:rsid w:val="0005405B"/>
    <w:rsid w:val="000540A7"/>
    <w:rsid w:val="000561D7"/>
    <w:rsid w:val="00057172"/>
    <w:rsid w:val="0005727A"/>
    <w:rsid w:val="000600BC"/>
    <w:rsid w:val="000618BC"/>
    <w:rsid w:val="00062092"/>
    <w:rsid w:val="00063B61"/>
    <w:rsid w:val="00065307"/>
    <w:rsid w:val="00065785"/>
    <w:rsid w:val="00065F8D"/>
    <w:rsid w:val="00066C54"/>
    <w:rsid w:val="00066C6A"/>
    <w:rsid w:val="00066D7A"/>
    <w:rsid w:val="00070714"/>
    <w:rsid w:val="00070EDA"/>
    <w:rsid w:val="000751F4"/>
    <w:rsid w:val="00076B13"/>
    <w:rsid w:val="00076CA7"/>
    <w:rsid w:val="00077307"/>
    <w:rsid w:val="00077A6A"/>
    <w:rsid w:val="00077E29"/>
    <w:rsid w:val="0008024A"/>
    <w:rsid w:val="00081A20"/>
    <w:rsid w:val="00082D64"/>
    <w:rsid w:val="00083724"/>
    <w:rsid w:val="000841DD"/>
    <w:rsid w:val="000842A3"/>
    <w:rsid w:val="00084974"/>
    <w:rsid w:val="00085FFE"/>
    <w:rsid w:val="00086115"/>
    <w:rsid w:val="00091869"/>
    <w:rsid w:val="00091C52"/>
    <w:rsid w:val="00091EAC"/>
    <w:rsid w:val="00091F3A"/>
    <w:rsid w:val="00092523"/>
    <w:rsid w:val="000928C3"/>
    <w:rsid w:val="000929B7"/>
    <w:rsid w:val="000930E3"/>
    <w:rsid w:val="00095840"/>
    <w:rsid w:val="00095D67"/>
    <w:rsid w:val="000969D6"/>
    <w:rsid w:val="000A0A11"/>
    <w:rsid w:val="000A14FB"/>
    <w:rsid w:val="000A2C2C"/>
    <w:rsid w:val="000A369A"/>
    <w:rsid w:val="000A3889"/>
    <w:rsid w:val="000A3A8C"/>
    <w:rsid w:val="000A634F"/>
    <w:rsid w:val="000A63F2"/>
    <w:rsid w:val="000B09D5"/>
    <w:rsid w:val="000B0F31"/>
    <w:rsid w:val="000B1980"/>
    <w:rsid w:val="000B203B"/>
    <w:rsid w:val="000B2BB3"/>
    <w:rsid w:val="000B3E59"/>
    <w:rsid w:val="000B4A3E"/>
    <w:rsid w:val="000B5520"/>
    <w:rsid w:val="000B5F3B"/>
    <w:rsid w:val="000B6169"/>
    <w:rsid w:val="000B6972"/>
    <w:rsid w:val="000C033E"/>
    <w:rsid w:val="000C1B3C"/>
    <w:rsid w:val="000C2EAB"/>
    <w:rsid w:val="000C381D"/>
    <w:rsid w:val="000C48D0"/>
    <w:rsid w:val="000C4EB4"/>
    <w:rsid w:val="000C601A"/>
    <w:rsid w:val="000C6376"/>
    <w:rsid w:val="000C71CD"/>
    <w:rsid w:val="000D089C"/>
    <w:rsid w:val="000D1211"/>
    <w:rsid w:val="000D1699"/>
    <w:rsid w:val="000D3D2F"/>
    <w:rsid w:val="000D5A0F"/>
    <w:rsid w:val="000D6ACC"/>
    <w:rsid w:val="000D77CC"/>
    <w:rsid w:val="000E1A03"/>
    <w:rsid w:val="000E1F40"/>
    <w:rsid w:val="000E2326"/>
    <w:rsid w:val="000E30BD"/>
    <w:rsid w:val="000E5BC4"/>
    <w:rsid w:val="000E5F34"/>
    <w:rsid w:val="000E6489"/>
    <w:rsid w:val="000E72CA"/>
    <w:rsid w:val="000E77F9"/>
    <w:rsid w:val="000F0F3E"/>
    <w:rsid w:val="000F1F52"/>
    <w:rsid w:val="000F1FCB"/>
    <w:rsid w:val="000F21D7"/>
    <w:rsid w:val="000F2451"/>
    <w:rsid w:val="000F25BF"/>
    <w:rsid w:val="000F32A0"/>
    <w:rsid w:val="000F3349"/>
    <w:rsid w:val="000F5AC8"/>
    <w:rsid w:val="000F5DAF"/>
    <w:rsid w:val="000F6964"/>
    <w:rsid w:val="000F7801"/>
    <w:rsid w:val="000F7D0E"/>
    <w:rsid w:val="000F7E5F"/>
    <w:rsid w:val="00100394"/>
    <w:rsid w:val="001034B3"/>
    <w:rsid w:val="00103EA1"/>
    <w:rsid w:val="00107533"/>
    <w:rsid w:val="0010777A"/>
    <w:rsid w:val="00107C54"/>
    <w:rsid w:val="001111E2"/>
    <w:rsid w:val="0011174B"/>
    <w:rsid w:val="00111B64"/>
    <w:rsid w:val="00111D9B"/>
    <w:rsid w:val="00111DE1"/>
    <w:rsid w:val="00112CC5"/>
    <w:rsid w:val="00113523"/>
    <w:rsid w:val="00114B9B"/>
    <w:rsid w:val="00114FB0"/>
    <w:rsid w:val="00115309"/>
    <w:rsid w:val="00115E82"/>
    <w:rsid w:val="00115F9E"/>
    <w:rsid w:val="001169B8"/>
    <w:rsid w:val="00117E9A"/>
    <w:rsid w:val="001209B0"/>
    <w:rsid w:val="00121ADA"/>
    <w:rsid w:val="00122056"/>
    <w:rsid w:val="00125A3C"/>
    <w:rsid w:val="00125F30"/>
    <w:rsid w:val="00131EE0"/>
    <w:rsid w:val="001324EA"/>
    <w:rsid w:val="0013363F"/>
    <w:rsid w:val="001339EC"/>
    <w:rsid w:val="00133E7A"/>
    <w:rsid w:val="0013789E"/>
    <w:rsid w:val="00137EBD"/>
    <w:rsid w:val="00140F3A"/>
    <w:rsid w:val="00141522"/>
    <w:rsid w:val="00141CA4"/>
    <w:rsid w:val="0014246A"/>
    <w:rsid w:val="00143265"/>
    <w:rsid w:val="0014482F"/>
    <w:rsid w:val="00145C0C"/>
    <w:rsid w:val="00145CE5"/>
    <w:rsid w:val="00145F6D"/>
    <w:rsid w:val="001468C2"/>
    <w:rsid w:val="001468EE"/>
    <w:rsid w:val="001470E4"/>
    <w:rsid w:val="00150A5D"/>
    <w:rsid w:val="00150B4B"/>
    <w:rsid w:val="00151517"/>
    <w:rsid w:val="001537D3"/>
    <w:rsid w:val="00153F92"/>
    <w:rsid w:val="00154341"/>
    <w:rsid w:val="00154DB0"/>
    <w:rsid w:val="00154E15"/>
    <w:rsid w:val="001556C5"/>
    <w:rsid w:val="00156494"/>
    <w:rsid w:val="001566AC"/>
    <w:rsid w:val="001568D6"/>
    <w:rsid w:val="00156E67"/>
    <w:rsid w:val="00157311"/>
    <w:rsid w:val="00157B2E"/>
    <w:rsid w:val="001600F1"/>
    <w:rsid w:val="00160B36"/>
    <w:rsid w:val="00160EDE"/>
    <w:rsid w:val="0016196E"/>
    <w:rsid w:val="00161A8F"/>
    <w:rsid w:val="00161E17"/>
    <w:rsid w:val="0016309E"/>
    <w:rsid w:val="00164324"/>
    <w:rsid w:val="001649A9"/>
    <w:rsid w:val="0017048C"/>
    <w:rsid w:val="001720A7"/>
    <w:rsid w:val="0017249F"/>
    <w:rsid w:val="00175315"/>
    <w:rsid w:val="00175465"/>
    <w:rsid w:val="00175A26"/>
    <w:rsid w:val="001766E0"/>
    <w:rsid w:val="0018085B"/>
    <w:rsid w:val="00183815"/>
    <w:rsid w:val="0018385D"/>
    <w:rsid w:val="00183F49"/>
    <w:rsid w:val="00184427"/>
    <w:rsid w:val="00184609"/>
    <w:rsid w:val="0018508C"/>
    <w:rsid w:val="0018584E"/>
    <w:rsid w:val="001868AB"/>
    <w:rsid w:val="00186B0B"/>
    <w:rsid w:val="00186BAC"/>
    <w:rsid w:val="00187A36"/>
    <w:rsid w:val="0019002F"/>
    <w:rsid w:val="001901A3"/>
    <w:rsid w:val="00190D27"/>
    <w:rsid w:val="001913C3"/>
    <w:rsid w:val="001918BB"/>
    <w:rsid w:val="00192C89"/>
    <w:rsid w:val="001940B4"/>
    <w:rsid w:val="0019651F"/>
    <w:rsid w:val="001A03F4"/>
    <w:rsid w:val="001A0ECA"/>
    <w:rsid w:val="001A1B60"/>
    <w:rsid w:val="001A4C94"/>
    <w:rsid w:val="001A5116"/>
    <w:rsid w:val="001A5471"/>
    <w:rsid w:val="001A5C7C"/>
    <w:rsid w:val="001B10F1"/>
    <w:rsid w:val="001B1B21"/>
    <w:rsid w:val="001B1E0D"/>
    <w:rsid w:val="001B201A"/>
    <w:rsid w:val="001B292A"/>
    <w:rsid w:val="001B2E89"/>
    <w:rsid w:val="001B3E02"/>
    <w:rsid w:val="001B488A"/>
    <w:rsid w:val="001B68C1"/>
    <w:rsid w:val="001B7850"/>
    <w:rsid w:val="001C011C"/>
    <w:rsid w:val="001C0288"/>
    <w:rsid w:val="001C2F34"/>
    <w:rsid w:val="001C31B1"/>
    <w:rsid w:val="001C3B5C"/>
    <w:rsid w:val="001C6F17"/>
    <w:rsid w:val="001C71AF"/>
    <w:rsid w:val="001D0AE2"/>
    <w:rsid w:val="001D19CC"/>
    <w:rsid w:val="001D2000"/>
    <w:rsid w:val="001D3767"/>
    <w:rsid w:val="001D43ED"/>
    <w:rsid w:val="001D487D"/>
    <w:rsid w:val="001D5674"/>
    <w:rsid w:val="001D59AA"/>
    <w:rsid w:val="001D63B8"/>
    <w:rsid w:val="001D7BBB"/>
    <w:rsid w:val="001E089A"/>
    <w:rsid w:val="001E1AEC"/>
    <w:rsid w:val="001E2402"/>
    <w:rsid w:val="001E3EBB"/>
    <w:rsid w:val="001E543D"/>
    <w:rsid w:val="001E626E"/>
    <w:rsid w:val="001E6CE0"/>
    <w:rsid w:val="001E7510"/>
    <w:rsid w:val="001F1D62"/>
    <w:rsid w:val="001F2048"/>
    <w:rsid w:val="001F26E0"/>
    <w:rsid w:val="001F2FC9"/>
    <w:rsid w:val="001F3317"/>
    <w:rsid w:val="001F4A3E"/>
    <w:rsid w:val="001F4C6D"/>
    <w:rsid w:val="001F4D25"/>
    <w:rsid w:val="001F587B"/>
    <w:rsid w:val="001F6B5C"/>
    <w:rsid w:val="002000F4"/>
    <w:rsid w:val="00200969"/>
    <w:rsid w:val="00200DC7"/>
    <w:rsid w:val="00202303"/>
    <w:rsid w:val="00202492"/>
    <w:rsid w:val="00204A39"/>
    <w:rsid w:val="00204A81"/>
    <w:rsid w:val="0020555E"/>
    <w:rsid w:val="0020598D"/>
    <w:rsid w:val="00205E4A"/>
    <w:rsid w:val="002060E9"/>
    <w:rsid w:val="00206A6E"/>
    <w:rsid w:val="00206D68"/>
    <w:rsid w:val="00206FEB"/>
    <w:rsid w:val="00207349"/>
    <w:rsid w:val="002118AA"/>
    <w:rsid w:val="00213571"/>
    <w:rsid w:val="00213B90"/>
    <w:rsid w:val="002151BF"/>
    <w:rsid w:val="002164F8"/>
    <w:rsid w:val="00216A24"/>
    <w:rsid w:val="00217997"/>
    <w:rsid w:val="00217F64"/>
    <w:rsid w:val="00220AC5"/>
    <w:rsid w:val="00222073"/>
    <w:rsid w:val="00222CC0"/>
    <w:rsid w:val="00222EDB"/>
    <w:rsid w:val="0022318C"/>
    <w:rsid w:val="00223215"/>
    <w:rsid w:val="00223444"/>
    <w:rsid w:val="0022384A"/>
    <w:rsid w:val="00224A23"/>
    <w:rsid w:val="00224EF1"/>
    <w:rsid w:val="00224F7D"/>
    <w:rsid w:val="0022524A"/>
    <w:rsid w:val="00225444"/>
    <w:rsid w:val="002268B7"/>
    <w:rsid w:val="00226F56"/>
    <w:rsid w:val="00231837"/>
    <w:rsid w:val="00231DF4"/>
    <w:rsid w:val="002326CB"/>
    <w:rsid w:val="002337C4"/>
    <w:rsid w:val="002356DD"/>
    <w:rsid w:val="00236075"/>
    <w:rsid w:val="002402CA"/>
    <w:rsid w:val="002403AB"/>
    <w:rsid w:val="00241114"/>
    <w:rsid w:val="002422FA"/>
    <w:rsid w:val="00243199"/>
    <w:rsid w:val="00245356"/>
    <w:rsid w:val="00245D24"/>
    <w:rsid w:val="00246E39"/>
    <w:rsid w:val="00251369"/>
    <w:rsid w:val="002518C7"/>
    <w:rsid w:val="0025277F"/>
    <w:rsid w:val="00253ADA"/>
    <w:rsid w:val="002544AD"/>
    <w:rsid w:val="00255270"/>
    <w:rsid w:val="002570DB"/>
    <w:rsid w:val="00260E9C"/>
    <w:rsid w:val="00261C6F"/>
    <w:rsid w:val="00261EA9"/>
    <w:rsid w:val="002631E4"/>
    <w:rsid w:val="00263313"/>
    <w:rsid w:val="00263F96"/>
    <w:rsid w:val="00264926"/>
    <w:rsid w:val="0026680D"/>
    <w:rsid w:val="00267A80"/>
    <w:rsid w:val="00267AE4"/>
    <w:rsid w:val="00267CB4"/>
    <w:rsid w:val="002701A0"/>
    <w:rsid w:val="002742D0"/>
    <w:rsid w:val="00275C28"/>
    <w:rsid w:val="00276430"/>
    <w:rsid w:val="002771F7"/>
    <w:rsid w:val="0027746A"/>
    <w:rsid w:val="00280EF9"/>
    <w:rsid w:val="00281042"/>
    <w:rsid w:val="00281D08"/>
    <w:rsid w:val="00282F03"/>
    <w:rsid w:val="00283D45"/>
    <w:rsid w:val="0028443A"/>
    <w:rsid w:val="00284FD0"/>
    <w:rsid w:val="00285A5F"/>
    <w:rsid w:val="00286B87"/>
    <w:rsid w:val="002874E4"/>
    <w:rsid w:val="00290D38"/>
    <w:rsid w:val="002916F0"/>
    <w:rsid w:val="00295B59"/>
    <w:rsid w:val="00296DDD"/>
    <w:rsid w:val="00297C01"/>
    <w:rsid w:val="002A0B8A"/>
    <w:rsid w:val="002A186A"/>
    <w:rsid w:val="002A1C14"/>
    <w:rsid w:val="002A2AF9"/>
    <w:rsid w:val="002A2B82"/>
    <w:rsid w:val="002A35BD"/>
    <w:rsid w:val="002A38B2"/>
    <w:rsid w:val="002A4606"/>
    <w:rsid w:val="002A462F"/>
    <w:rsid w:val="002A4D76"/>
    <w:rsid w:val="002A6026"/>
    <w:rsid w:val="002A65EC"/>
    <w:rsid w:val="002A6ED3"/>
    <w:rsid w:val="002B1908"/>
    <w:rsid w:val="002B273A"/>
    <w:rsid w:val="002B2A4A"/>
    <w:rsid w:val="002B3675"/>
    <w:rsid w:val="002B42FB"/>
    <w:rsid w:val="002B4E77"/>
    <w:rsid w:val="002B5A0C"/>
    <w:rsid w:val="002B5F37"/>
    <w:rsid w:val="002B6047"/>
    <w:rsid w:val="002B6803"/>
    <w:rsid w:val="002B6C3A"/>
    <w:rsid w:val="002C00A1"/>
    <w:rsid w:val="002C02FD"/>
    <w:rsid w:val="002C07E3"/>
    <w:rsid w:val="002C383C"/>
    <w:rsid w:val="002C40DA"/>
    <w:rsid w:val="002C40E3"/>
    <w:rsid w:val="002C46CF"/>
    <w:rsid w:val="002C5BDC"/>
    <w:rsid w:val="002C6A0D"/>
    <w:rsid w:val="002C6ABC"/>
    <w:rsid w:val="002D2117"/>
    <w:rsid w:val="002D2EA2"/>
    <w:rsid w:val="002D354F"/>
    <w:rsid w:val="002D3686"/>
    <w:rsid w:val="002D3E80"/>
    <w:rsid w:val="002D425C"/>
    <w:rsid w:val="002D51D6"/>
    <w:rsid w:val="002D5920"/>
    <w:rsid w:val="002D5F07"/>
    <w:rsid w:val="002D7AE6"/>
    <w:rsid w:val="002D7D3F"/>
    <w:rsid w:val="002D7F3F"/>
    <w:rsid w:val="002E0D78"/>
    <w:rsid w:val="002E10DE"/>
    <w:rsid w:val="002E1597"/>
    <w:rsid w:val="002E3072"/>
    <w:rsid w:val="002E3EC7"/>
    <w:rsid w:val="002E4395"/>
    <w:rsid w:val="002E4E7A"/>
    <w:rsid w:val="002E505A"/>
    <w:rsid w:val="002E554D"/>
    <w:rsid w:val="002E74F6"/>
    <w:rsid w:val="002F05CC"/>
    <w:rsid w:val="002F10C5"/>
    <w:rsid w:val="002F14CE"/>
    <w:rsid w:val="002F26E2"/>
    <w:rsid w:val="002F2D4F"/>
    <w:rsid w:val="002F3076"/>
    <w:rsid w:val="002F3B55"/>
    <w:rsid w:val="002F4247"/>
    <w:rsid w:val="002F4394"/>
    <w:rsid w:val="002F4894"/>
    <w:rsid w:val="002F5749"/>
    <w:rsid w:val="002F6535"/>
    <w:rsid w:val="002F77F2"/>
    <w:rsid w:val="00301B0B"/>
    <w:rsid w:val="00303655"/>
    <w:rsid w:val="0030376D"/>
    <w:rsid w:val="0030430E"/>
    <w:rsid w:val="003053C6"/>
    <w:rsid w:val="00305DDC"/>
    <w:rsid w:val="00307F80"/>
    <w:rsid w:val="00311307"/>
    <w:rsid w:val="0031138C"/>
    <w:rsid w:val="003119C5"/>
    <w:rsid w:val="003132F1"/>
    <w:rsid w:val="00313976"/>
    <w:rsid w:val="00315600"/>
    <w:rsid w:val="0031579E"/>
    <w:rsid w:val="00315CD0"/>
    <w:rsid w:val="00315D7F"/>
    <w:rsid w:val="00316FC7"/>
    <w:rsid w:val="00317195"/>
    <w:rsid w:val="0031772E"/>
    <w:rsid w:val="00320913"/>
    <w:rsid w:val="00320F2C"/>
    <w:rsid w:val="003242EC"/>
    <w:rsid w:val="00325C72"/>
    <w:rsid w:val="00326C76"/>
    <w:rsid w:val="00327C2B"/>
    <w:rsid w:val="00327C78"/>
    <w:rsid w:val="00331664"/>
    <w:rsid w:val="00332EF0"/>
    <w:rsid w:val="00333912"/>
    <w:rsid w:val="00333930"/>
    <w:rsid w:val="00334162"/>
    <w:rsid w:val="00334A40"/>
    <w:rsid w:val="0033515A"/>
    <w:rsid w:val="003359B4"/>
    <w:rsid w:val="00336789"/>
    <w:rsid w:val="003375E6"/>
    <w:rsid w:val="00340F5A"/>
    <w:rsid w:val="00341917"/>
    <w:rsid w:val="00342F48"/>
    <w:rsid w:val="00344A3E"/>
    <w:rsid w:val="00344F3D"/>
    <w:rsid w:val="00345413"/>
    <w:rsid w:val="00345614"/>
    <w:rsid w:val="00345F01"/>
    <w:rsid w:val="00347A34"/>
    <w:rsid w:val="00347AF4"/>
    <w:rsid w:val="00347BA4"/>
    <w:rsid w:val="00351020"/>
    <w:rsid w:val="003515D8"/>
    <w:rsid w:val="003520BD"/>
    <w:rsid w:val="00353289"/>
    <w:rsid w:val="00353B8E"/>
    <w:rsid w:val="003545C5"/>
    <w:rsid w:val="00354E3D"/>
    <w:rsid w:val="003559EE"/>
    <w:rsid w:val="00357F65"/>
    <w:rsid w:val="00360EBE"/>
    <w:rsid w:val="00361273"/>
    <w:rsid w:val="003612DE"/>
    <w:rsid w:val="00361756"/>
    <w:rsid w:val="00361D21"/>
    <w:rsid w:val="0036202E"/>
    <w:rsid w:val="00362DE8"/>
    <w:rsid w:val="00363B1C"/>
    <w:rsid w:val="00363FD8"/>
    <w:rsid w:val="00364191"/>
    <w:rsid w:val="003655A9"/>
    <w:rsid w:val="00366297"/>
    <w:rsid w:val="00366D00"/>
    <w:rsid w:val="00366D1C"/>
    <w:rsid w:val="003677EB"/>
    <w:rsid w:val="00367AFC"/>
    <w:rsid w:val="00370104"/>
    <w:rsid w:val="00371AC1"/>
    <w:rsid w:val="003756AD"/>
    <w:rsid w:val="00376FD9"/>
    <w:rsid w:val="0037700D"/>
    <w:rsid w:val="0038263F"/>
    <w:rsid w:val="0038309C"/>
    <w:rsid w:val="003833CE"/>
    <w:rsid w:val="00383C71"/>
    <w:rsid w:val="0038402A"/>
    <w:rsid w:val="0038539E"/>
    <w:rsid w:val="00385AE6"/>
    <w:rsid w:val="003863E8"/>
    <w:rsid w:val="00386AB9"/>
    <w:rsid w:val="0038723B"/>
    <w:rsid w:val="00387638"/>
    <w:rsid w:val="0039006C"/>
    <w:rsid w:val="00392462"/>
    <w:rsid w:val="00392FAF"/>
    <w:rsid w:val="00394575"/>
    <w:rsid w:val="00395E6A"/>
    <w:rsid w:val="00396355"/>
    <w:rsid w:val="00396734"/>
    <w:rsid w:val="003A1CB1"/>
    <w:rsid w:val="003A2AD3"/>
    <w:rsid w:val="003A3CD6"/>
    <w:rsid w:val="003A47B3"/>
    <w:rsid w:val="003A487A"/>
    <w:rsid w:val="003A5840"/>
    <w:rsid w:val="003A5FA8"/>
    <w:rsid w:val="003A6976"/>
    <w:rsid w:val="003A7D1A"/>
    <w:rsid w:val="003B0648"/>
    <w:rsid w:val="003B0C99"/>
    <w:rsid w:val="003B23EF"/>
    <w:rsid w:val="003B3213"/>
    <w:rsid w:val="003B335E"/>
    <w:rsid w:val="003C062F"/>
    <w:rsid w:val="003C1288"/>
    <w:rsid w:val="003C16F0"/>
    <w:rsid w:val="003C3B91"/>
    <w:rsid w:val="003C4624"/>
    <w:rsid w:val="003C4759"/>
    <w:rsid w:val="003C4A71"/>
    <w:rsid w:val="003C5433"/>
    <w:rsid w:val="003C665D"/>
    <w:rsid w:val="003C6701"/>
    <w:rsid w:val="003C6728"/>
    <w:rsid w:val="003D0666"/>
    <w:rsid w:val="003D0DA9"/>
    <w:rsid w:val="003D1572"/>
    <w:rsid w:val="003D1A30"/>
    <w:rsid w:val="003D35CA"/>
    <w:rsid w:val="003D3C2D"/>
    <w:rsid w:val="003D4ABE"/>
    <w:rsid w:val="003D4EFB"/>
    <w:rsid w:val="003D70A7"/>
    <w:rsid w:val="003D7780"/>
    <w:rsid w:val="003E001C"/>
    <w:rsid w:val="003E0972"/>
    <w:rsid w:val="003E0C73"/>
    <w:rsid w:val="003E0FDD"/>
    <w:rsid w:val="003E1584"/>
    <w:rsid w:val="003E316E"/>
    <w:rsid w:val="003E3A47"/>
    <w:rsid w:val="003E48B0"/>
    <w:rsid w:val="003F074E"/>
    <w:rsid w:val="003F2C6B"/>
    <w:rsid w:val="003F368C"/>
    <w:rsid w:val="003F4C4B"/>
    <w:rsid w:val="003F62A0"/>
    <w:rsid w:val="003F7538"/>
    <w:rsid w:val="0040012F"/>
    <w:rsid w:val="00400A0A"/>
    <w:rsid w:val="004018CA"/>
    <w:rsid w:val="00401C9E"/>
    <w:rsid w:val="00401ED0"/>
    <w:rsid w:val="00402037"/>
    <w:rsid w:val="004037F4"/>
    <w:rsid w:val="00404563"/>
    <w:rsid w:val="0040633E"/>
    <w:rsid w:val="0040652B"/>
    <w:rsid w:val="00406914"/>
    <w:rsid w:val="00406A1F"/>
    <w:rsid w:val="00407CA7"/>
    <w:rsid w:val="00411365"/>
    <w:rsid w:val="00411BE9"/>
    <w:rsid w:val="00411FB9"/>
    <w:rsid w:val="004134FE"/>
    <w:rsid w:val="00414C55"/>
    <w:rsid w:val="00415911"/>
    <w:rsid w:val="00415A26"/>
    <w:rsid w:val="00420B79"/>
    <w:rsid w:val="00420DF3"/>
    <w:rsid w:val="00423E27"/>
    <w:rsid w:val="0042549A"/>
    <w:rsid w:val="00425D1A"/>
    <w:rsid w:val="00425E2C"/>
    <w:rsid w:val="00426A78"/>
    <w:rsid w:val="004275AE"/>
    <w:rsid w:val="00433204"/>
    <w:rsid w:val="00435132"/>
    <w:rsid w:val="00435956"/>
    <w:rsid w:val="00441258"/>
    <w:rsid w:val="00441DBC"/>
    <w:rsid w:val="00442AC8"/>
    <w:rsid w:val="00444F14"/>
    <w:rsid w:val="004454D0"/>
    <w:rsid w:val="00445539"/>
    <w:rsid w:val="00446E22"/>
    <w:rsid w:val="00450548"/>
    <w:rsid w:val="00452734"/>
    <w:rsid w:val="00452849"/>
    <w:rsid w:val="00453942"/>
    <w:rsid w:val="00455BA5"/>
    <w:rsid w:val="00456FED"/>
    <w:rsid w:val="0046016F"/>
    <w:rsid w:val="004604DC"/>
    <w:rsid w:val="00460DAC"/>
    <w:rsid w:val="00462621"/>
    <w:rsid w:val="0046269E"/>
    <w:rsid w:val="00464818"/>
    <w:rsid w:val="00464C46"/>
    <w:rsid w:val="00464E83"/>
    <w:rsid w:val="00466670"/>
    <w:rsid w:val="00466BAE"/>
    <w:rsid w:val="00470B4F"/>
    <w:rsid w:val="00470B8B"/>
    <w:rsid w:val="00473683"/>
    <w:rsid w:val="004750F0"/>
    <w:rsid w:val="00475538"/>
    <w:rsid w:val="00475A8E"/>
    <w:rsid w:val="00475F87"/>
    <w:rsid w:val="00477E37"/>
    <w:rsid w:val="00480BD2"/>
    <w:rsid w:val="00481E89"/>
    <w:rsid w:val="0048290B"/>
    <w:rsid w:val="0048377F"/>
    <w:rsid w:val="004839C7"/>
    <w:rsid w:val="00483BD7"/>
    <w:rsid w:val="004857A4"/>
    <w:rsid w:val="004858F8"/>
    <w:rsid w:val="00490BA0"/>
    <w:rsid w:val="004936E6"/>
    <w:rsid w:val="00494460"/>
    <w:rsid w:val="0049455F"/>
    <w:rsid w:val="00494863"/>
    <w:rsid w:val="00494C3D"/>
    <w:rsid w:val="0049622F"/>
    <w:rsid w:val="004A0C9A"/>
    <w:rsid w:val="004A18F5"/>
    <w:rsid w:val="004A1AC9"/>
    <w:rsid w:val="004A1C9A"/>
    <w:rsid w:val="004A2A55"/>
    <w:rsid w:val="004A383A"/>
    <w:rsid w:val="004A5FFF"/>
    <w:rsid w:val="004A70B6"/>
    <w:rsid w:val="004B09E6"/>
    <w:rsid w:val="004B12CC"/>
    <w:rsid w:val="004B1677"/>
    <w:rsid w:val="004B17A7"/>
    <w:rsid w:val="004B1E18"/>
    <w:rsid w:val="004B253D"/>
    <w:rsid w:val="004B27E3"/>
    <w:rsid w:val="004B2845"/>
    <w:rsid w:val="004B2CCC"/>
    <w:rsid w:val="004B2EF4"/>
    <w:rsid w:val="004B3B66"/>
    <w:rsid w:val="004B421C"/>
    <w:rsid w:val="004B4CA8"/>
    <w:rsid w:val="004B4F5F"/>
    <w:rsid w:val="004B59F0"/>
    <w:rsid w:val="004C0CF2"/>
    <w:rsid w:val="004C107A"/>
    <w:rsid w:val="004C1135"/>
    <w:rsid w:val="004C18E0"/>
    <w:rsid w:val="004C242D"/>
    <w:rsid w:val="004C29E3"/>
    <w:rsid w:val="004C30A9"/>
    <w:rsid w:val="004C31DE"/>
    <w:rsid w:val="004C378D"/>
    <w:rsid w:val="004C5228"/>
    <w:rsid w:val="004C555C"/>
    <w:rsid w:val="004C6B97"/>
    <w:rsid w:val="004C750B"/>
    <w:rsid w:val="004D0ECA"/>
    <w:rsid w:val="004D2624"/>
    <w:rsid w:val="004D2D51"/>
    <w:rsid w:val="004D2FFF"/>
    <w:rsid w:val="004D3682"/>
    <w:rsid w:val="004D434A"/>
    <w:rsid w:val="004D470F"/>
    <w:rsid w:val="004D5471"/>
    <w:rsid w:val="004D601E"/>
    <w:rsid w:val="004D6E4F"/>
    <w:rsid w:val="004D7890"/>
    <w:rsid w:val="004E279E"/>
    <w:rsid w:val="004E37C5"/>
    <w:rsid w:val="004E38AC"/>
    <w:rsid w:val="004E4AAE"/>
    <w:rsid w:val="004E5054"/>
    <w:rsid w:val="004E5915"/>
    <w:rsid w:val="004E6192"/>
    <w:rsid w:val="004F0689"/>
    <w:rsid w:val="004F0D38"/>
    <w:rsid w:val="004F0D67"/>
    <w:rsid w:val="004F19A8"/>
    <w:rsid w:val="004F2686"/>
    <w:rsid w:val="004F3CE5"/>
    <w:rsid w:val="004F65C0"/>
    <w:rsid w:val="004F74BB"/>
    <w:rsid w:val="00500C85"/>
    <w:rsid w:val="005010C3"/>
    <w:rsid w:val="00502EDD"/>
    <w:rsid w:val="0050479C"/>
    <w:rsid w:val="0050642E"/>
    <w:rsid w:val="005066AC"/>
    <w:rsid w:val="0050754C"/>
    <w:rsid w:val="00507891"/>
    <w:rsid w:val="005105DC"/>
    <w:rsid w:val="00510B5D"/>
    <w:rsid w:val="00510C31"/>
    <w:rsid w:val="00512C4C"/>
    <w:rsid w:val="00512D08"/>
    <w:rsid w:val="00512E70"/>
    <w:rsid w:val="00513D5C"/>
    <w:rsid w:val="00513DE1"/>
    <w:rsid w:val="005148D2"/>
    <w:rsid w:val="0051494F"/>
    <w:rsid w:val="00515E57"/>
    <w:rsid w:val="00516724"/>
    <w:rsid w:val="005174C9"/>
    <w:rsid w:val="00517BCF"/>
    <w:rsid w:val="00520590"/>
    <w:rsid w:val="00521DE8"/>
    <w:rsid w:val="00522250"/>
    <w:rsid w:val="00523E5C"/>
    <w:rsid w:val="00524164"/>
    <w:rsid w:val="005248CF"/>
    <w:rsid w:val="00524E37"/>
    <w:rsid w:val="00525399"/>
    <w:rsid w:val="00525F6D"/>
    <w:rsid w:val="00527E79"/>
    <w:rsid w:val="00527F63"/>
    <w:rsid w:val="0053119A"/>
    <w:rsid w:val="00531869"/>
    <w:rsid w:val="00532F7E"/>
    <w:rsid w:val="00533B8D"/>
    <w:rsid w:val="00534AFF"/>
    <w:rsid w:val="00535A40"/>
    <w:rsid w:val="00535AB9"/>
    <w:rsid w:val="00537B91"/>
    <w:rsid w:val="005406B9"/>
    <w:rsid w:val="005422F7"/>
    <w:rsid w:val="005423C6"/>
    <w:rsid w:val="00543EB4"/>
    <w:rsid w:val="00546D9B"/>
    <w:rsid w:val="00546EF1"/>
    <w:rsid w:val="00547204"/>
    <w:rsid w:val="00547724"/>
    <w:rsid w:val="00547E86"/>
    <w:rsid w:val="0055140B"/>
    <w:rsid w:val="00553A33"/>
    <w:rsid w:val="00554123"/>
    <w:rsid w:val="005541EC"/>
    <w:rsid w:val="00554FFF"/>
    <w:rsid w:val="005554A9"/>
    <w:rsid w:val="0055560F"/>
    <w:rsid w:val="00556136"/>
    <w:rsid w:val="00560231"/>
    <w:rsid w:val="00560A9E"/>
    <w:rsid w:val="005623F5"/>
    <w:rsid w:val="005639BD"/>
    <w:rsid w:val="00565427"/>
    <w:rsid w:val="00565B46"/>
    <w:rsid w:val="005665A1"/>
    <w:rsid w:val="005665B0"/>
    <w:rsid w:val="00566A78"/>
    <w:rsid w:val="00567977"/>
    <w:rsid w:val="00570880"/>
    <w:rsid w:val="00570F19"/>
    <w:rsid w:val="0057293C"/>
    <w:rsid w:val="0057328E"/>
    <w:rsid w:val="0057583D"/>
    <w:rsid w:val="0057611D"/>
    <w:rsid w:val="00576284"/>
    <w:rsid w:val="00577C09"/>
    <w:rsid w:val="00580F8B"/>
    <w:rsid w:val="00581D5E"/>
    <w:rsid w:val="00583805"/>
    <w:rsid w:val="00583D0F"/>
    <w:rsid w:val="00584D89"/>
    <w:rsid w:val="00584E0F"/>
    <w:rsid w:val="005860AC"/>
    <w:rsid w:val="00587091"/>
    <w:rsid w:val="00587781"/>
    <w:rsid w:val="00587CF4"/>
    <w:rsid w:val="0059037A"/>
    <w:rsid w:val="00590443"/>
    <w:rsid w:val="0059145C"/>
    <w:rsid w:val="00592BC5"/>
    <w:rsid w:val="00594335"/>
    <w:rsid w:val="005947E0"/>
    <w:rsid w:val="00596DCA"/>
    <w:rsid w:val="00596F6E"/>
    <w:rsid w:val="00597F51"/>
    <w:rsid w:val="005A16A3"/>
    <w:rsid w:val="005A2C89"/>
    <w:rsid w:val="005A2EBC"/>
    <w:rsid w:val="005A2F00"/>
    <w:rsid w:val="005A34F4"/>
    <w:rsid w:val="005A4936"/>
    <w:rsid w:val="005A4C61"/>
    <w:rsid w:val="005A5394"/>
    <w:rsid w:val="005A670A"/>
    <w:rsid w:val="005B10D8"/>
    <w:rsid w:val="005B159D"/>
    <w:rsid w:val="005B1877"/>
    <w:rsid w:val="005B1CAC"/>
    <w:rsid w:val="005B269E"/>
    <w:rsid w:val="005B304A"/>
    <w:rsid w:val="005B3412"/>
    <w:rsid w:val="005B377B"/>
    <w:rsid w:val="005B461E"/>
    <w:rsid w:val="005B56CF"/>
    <w:rsid w:val="005B6B60"/>
    <w:rsid w:val="005B76F2"/>
    <w:rsid w:val="005C19DF"/>
    <w:rsid w:val="005C1D14"/>
    <w:rsid w:val="005C4897"/>
    <w:rsid w:val="005C490D"/>
    <w:rsid w:val="005C527E"/>
    <w:rsid w:val="005C5C31"/>
    <w:rsid w:val="005C612A"/>
    <w:rsid w:val="005C73DE"/>
    <w:rsid w:val="005C7909"/>
    <w:rsid w:val="005C7B68"/>
    <w:rsid w:val="005D0320"/>
    <w:rsid w:val="005D1040"/>
    <w:rsid w:val="005D176D"/>
    <w:rsid w:val="005D1DAD"/>
    <w:rsid w:val="005D23CA"/>
    <w:rsid w:val="005D2F6E"/>
    <w:rsid w:val="005D43C1"/>
    <w:rsid w:val="005D44A2"/>
    <w:rsid w:val="005D58B9"/>
    <w:rsid w:val="005D66D7"/>
    <w:rsid w:val="005D67C1"/>
    <w:rsid w:val="005D6BCC"/>
    <w:rsid w:val="005D6EF3"/>
    <w:rsid w:val="005D75A1"/>
    <w:rsid w:val="005E1323"/>
    <w:rsid w:val="005E1729"/>
    <w:rsid w:val="005E1BFB"/>
    <w:rsid w:val="005E2DC1"/>
    <w:rsid w:val="005E35D3"/>
    <w:rsid w:val="005E3999"/>
    <w:rsid w:val="005E39A9"/>
    <w:rsid w:val="005E3BC3"/>
    <w:rsid w:val="005E3C3E"/>
    <w:rsid w:val="005E3CD7"/>
    <w:rsid w:val="005E4AF6"/>
    <w:rsid w:val="005E4DEE"/>
    <w:rsid w:val="005E5234"/>
    <w:rsid w:val="005E5393"/>
    <w:rsid w:val="005E53A0"/>
    <w:rsid w:val="005E5DF4"/>
    <w:rsid w:val="005E6C5E"/>
    <w:rsid w:val="005F0253"/>
    <w:rsid w:val="005F129B"/>
    <w:rsid w:val="005F1672"/>
    <w:rsid w:val="005F1F8C"/>
    <w:rsid w:val="005F3251"/>
    <w:rsid w:val="005F3FB6"/>
    <w:rsid w:val="005F4E39"/>
    <w:rsid w:val="005F5BCC"/>
    <w:rsid w:val="005F6066"/>
    <w:rsid w:val="005F62B1"/>
    <w:rsid w:val="005F66A7"/>
    <w:rsid w:val="005F6F92"/>
    <w:rsid w:val="0060051D"/>
    <w:rsid w:val="00601436"/>
    <w:rsid w:val="00602095"/>
    <w:rsid w:val="00602D96"/>
    <w:rsid w:val="0060332D"/>
    <w:rsid w:val="00603BED"/>
    <w:rsid w:val="00604104"/>
    <w:rsid w:val="006043C6"/>
    <w:rsid w:val="0060451C"/>
    <w:rsid w:val="006048CE"/>
    <w:rsid w:val="006061D8"/>
    <w:rsid w:val="00606BD2"/>
    <w:rsid w:val="006075E3"/>
    <w:rsid w:val="00613FDF"/>
    <w:rsid w:val="00614CD1"/>
    <w:rsid w:val="0061585A"/>
    <w:rsid w:val="006162E9"/>
    <w:rsid w:val="0061662A"/>
    <w:rsid w:val="00616AAC"/>
    <w:rsid w:val="00620365"/>
    <w:rsid w:val="00623630"/>
    <w:rsid w:val="0062372D"/>
    <w:rsid w:val="0062418D"/>
    <w:rsid w:val="00624479"/>
    <w:rsid w:val="006257C4"/>
    <w:rsid w:val="0063227D"/>
    <w:rsid w:val="0063383E"/>
    <w:rsid w:val="00634A83"/>
    <w:rsid w:val="0063781D"/>
    <w:rsid w:val="00637B82"/>
    <w:rsid w:val="00637F50"/>
    <w:rsid w:val="00641181"/>
    <w:rsid w:val="00641655"/>
    <w:rsid w:val="00641D25"/>
    <w:rsid w:val="00643737"/>
    <w:rsid w:val="006443BF"/>
    <w:rsid w:val="0064660D"/>
    <w:rsid w:val="006509FD"/>
    <w:rsid w:val="00650E71"/>
    <w:rsid w:val="00651730"/>
    <w:rsid w:val="0065268F"/>
    <w:rsid w:val="00653586"/>
    <w:rsid w:val="00653E93"/>
    <w:rsid w:val="006541B8"/>
    <w:rsid w:val="00654F93"/>
    <w:rsid w:val="006564F0"/>
    <w:rsid w:val="006573F7"/>
    <w:rsid w:val="0066020B"/>
    <w:rsid w:val="00660CB5"/>
    <w:rsid w:val="00661953"/>
    <w:rsid w:val="00662362"/>
    <w:rsid w:val="00662EAB"/>
    <w:rsid w:val="00666527"/>
    <w:rsid w:val="00667270"/>
    <w:rsid w:val="006700C3"/>
    <w:rsid w:val="00671308"/>
    <w:rsid w:val="00671FF5"/>
    <w:rsid w:val="00673549"/>
    <w:rsid w:val="00676CBB"/>
    <w:rsid w:val="006774EA"/>
    <w:rsid w:val="006801F3"/>
    <w:rsid w:val="00680294"/>
    <w:rsid w:val="00680613"/>
    <w:rsid w:val="00680C1A"/>
    <w:rsid w:val="0068405B"/>
    <w:rsid w:val="0068495E"/>
    <w:rsid w:val="00687863"/>
    <w:rsid w:val="006903B0"/>
    <w:rsid w:val="006908A2"/>
    <w:rsid w:val="006909B7"/>
    <w:rsid w:val="00691362"/>
    <w:rsid w:val="006916AD"/>
    <w:rsid w:val="00692DA4"/>
    <w:rsid w:val="00693852"/>
    <w:rsid w:val="00693966"/>
    <w:rsid w:val="00693B3D"/>
    <w:rsid w:val="006945BB"/>
    <w:rsid w:val="0069540F"/>
    <w:rsid w:val="00697F83"/>
    <w:rsid w:val="006A01E9"/>
    <w:rsid w:val="006A0259"/>
    <w:rsid w:val="006A0710"/>
    <w:rsid w:val="006A1229"/>
    <w:rsid w:val="006A25E1"/>
    <w:rsid w:val="006A26B8"/>
    <w:rsid w:val="006A2DA4"/>
    <w:rsid w:val="006A382C"/>
    <w:rsid w:val="006A45AA"/>
    <w:rsid w:val="006A46BB"/>
    <w:rsid w:val="006A4D57"/>
    <w:rsid w:val="006A5310"/>
    <w:rsid w:val="006A6DBC"/>
    <w:rsid w:val="006A76EF"/>
    <w:rsid w:val="006A79B0"/>
    <w:rsid w:val="006B141D"/>
    <w:rsid w:val="006B1D26"/>
    <w:rsid w:val="006B5DC5"/>
    <w:rsid w:val="006C0092"/>
    <w:rsid w:val="006C02EB"/>
    <w:rsid w:val="006C1468"/>
    <w:rsid w:val="006C18E7"/>
    <w:rsid w:val="006C2A8A"/>
    <w:rsid w:val="006C335B"/>
    <w:rsid w:val="006C3C91"/>
    <w:rsid w:val="006C48CC"/>
    <w:rsid w:val="006C4ADD"/>
    <w:rsid w:val="006C5273"/>
    <w:rsid w:val="006C7144"/>
    <w:rsid w:val="006C7DB7"/>
    <w:rsid w:val="006D07E6"/>
    <w:rsid w:val="006D0C7C"/>
    <w:rsid w:val="006D0E03"/>
    <w:rsid w:val="006D1C16"/>
    <w:rsid w:val="006D1FD3"/>
    <w:rsid w:val="006D247D"/>
    <w:rsid w:val="006D2A39"/>
    <w:rsid w:val="006D3857"/>
    <w:rsid w:val="006D3909"/>
    <w:rsid w:val="006D5496"/>
    <w:rsid w:val="006D5EE6"/>
    <w:rsid w:val="006D60F4"/>
    <w:rsid w:val="006D67A5"/>
    <w:rsid w:val="006E055E"/>
    <w:rsid w:val="006E21B1"/>
    <w:rsid w:val="006E2DEC"/>
    <w:rsid w:val="006E31BA"/>
    <w:rsid w:val="006E347D"/>
    <w:rsid w:val="006E5689"/>
    <w:rsid w:val="006E5AD6"/>
    <w:rsid w:val="006E5CB3"/>
    <w:rsid w:val="006E609D"/>
    <w:rsid w:val="006E6E22"/>
    <w:rsid w:val="006E6ED0"/>
    <w:rsid w:val="006E7144"/>
    <w:rsid w:val="006E734E"/>
    <w:rsid w:val="006E74C4"/>
    <w:rsid w:val="006F002E"/>
    <w:rsid w:val="006F1C84"/>
    <w:rsid w:val="006F2BCC"/>
    <w:rsid w:val="006F30B5"/>
    <w:rsid w:val="006F32AA"/>
    <w:rsid w:val="006F3713"/>
    <w:rsid w:val="006F4B5A"/>
    <w:rsid w:val="006F674D"/>
    <w:rsid w:val="006F7374"/>
    <w:rsid w:val="006F75E5"/>
    <w:rsid w:val="006F78A6"/>
    <w:rsid w:val="00700F98"/>
    <w:rsid w:val="00701148"/>
    <w:rsid w:val="00701295"/>
    <w:rsid w:val="00701638"/>
    <w:rsid w:val="007025F9"/>
    <w:rsid w:val="007032C4"/>
    <w:rsid w:val="00704576"/>
    <w:rsid w:val="00705D9F"/>
    <w:rsid w:val="007063CE"/>
    <w:rsid w:val="0070663B"/>
    <w:rsid w:val="00706AF4"/>
    <w:rsid w:val="0071139D"/>
    <w:rsid w:val="00712EA9"/>
    <w:rsid w:val="00713BDB"/>
    <w:rsid w:val="00717BD8"/>
    <w:rsid w:val="007207E6"/>
    <w:rsid w:val="00720C37"/>
    <w:rsid w:val="007256C7"/>
    <w:rsid w:val="00725763"/>
    <w:rsid w:val="00725960"/>
    <w:rsid w:val="00726E43"/>
    <w:rsid w:val="00726E5C"/>
    <w:rsid w:val="0073039A"/>
    <w:rsid w:val="007308FE"/>
    <w:rsid w:val="007314E4"/>
    <w:rsid w:val="00731876"/>
    <w:rsid w:val="007332B5"/>
    <w:rsid w:val="00734F15"/>
    <w:rsid w:val="00734F6A"/>
    <w:rsid w:val="0073649E"/>
    <w:rsid w:val="007369DE"/>
    <w:rsid w:val="00741343"/>
    <w:rsid w:val="0074168D"/>
    <w:rsid w:val="0074190D"/>
    <w:rsid w:val="00742FC8"/>
    <w:rsid w:val="0075015B"/>
    <w:rsid w:val="00750B9B"/>
    <w:rsid w:val="00751EC1"/>
    <w:rsid w:val="00752EF6"/>
    <w:rsid w:val="0075487D"/>
    <w:rsid w:val="00755107"/>
    <w:rsid w:val="0075799A"/>
    <w:rsid w:val="007616C9"/>
    <w:rsid w:val="00761831"/>
    <w:rsid w:val="007618EA"/>
    <w:rsid w:val="00761B0C"/>
    <w:rsid w:val="00763163"/>
    <w:rsid w:val="00763979"/>
    <w:rsid w:val="007645FC"/>
    <w:rsid w:val="00764F99"/>
    <w:rsid w:val="00765538"/>
    <w:rsid w:val="007658C7"/>
    <w:rsid w:val="00766799"/>
    <w:rsid w:val="0076723D"/>
    <w:rsid w:val="00767D2E"/>
    <w:rsid w:val="00767F38"/>
    <w:rsid w:val="00767F8C"/>
    <w:rsid w:val="00771695"/>
    <w:rsid w:val="007720E9"/>
    <w:rsid w:val="007727A9"/>
    <w:rsid w:val="007731F5"/>
    <w:rsid w:val="007734E8"/>
    <w:rsid w:val="0077352A"/>
    <w:rsid w:val="00774529"/>
    <w:rsid w:val="0077469E"/>
    <w:rsid w:val="007749F8"/>
    <w:rsid w:val="0077547C"/>
    <w:rsid w:val="007757CD"/>
    <w:rsid w:val="00776227"/>
    <w:rsid w:val="0077716A"/>
    <w:rsid w:val="00777680"/>
    <w:rsid w:val="007810E5"/>
    <w:rsid w:val="00781309"/>
    <w:rsid w:val="007831BE"/>
    <w:rsid w:val="00783CBD"/>
    <w:rsid w:val="00783D02"/>
    <w:rsid w:val="0078527E"/>
    <w:rsid w:val="00785972"/>
    <w:rsid w:val="00786EFB"/>
    <w:rsid w:val="0078704B"/>
    <w:rsid w:val="0078796F"/>
    <w:rsid w:val="00790EF3"/>
    <w:rsid w:val="00791DAF"/>
    <w:rsid w:val="00792584"/>
    <w:rsid w:val="0079409D"/>
    <w:rsid w:val="00794B54"/>
    <w:rsid w:val="007956BA"/>
    <w:rsid w:val="007A0787"/>
    <w:rsid w:val="007A07BE"/>
    <w:rsid w:val="007A2007"/>
    <w:rsid w:val="007A2F88"/>
    <w:rsid w:val="007A40C8"/>
    <w:rsid w:val="007A4AF3"/>
    <w:rsid w:val="007A6D47"/>
    <w:rsid w:val="007B1980"/>
    <w:rsid w:val="007B1CE7"/>
    <w:rsid w:val="007B23C9"/>
    <w:rsid w:val="007B24F1"/>
    <w:rsid w:val="007B50B7"/>
    <w:rsid w:val="007B64CF"/>
    <w:rsid w:val="007B7A0A"/>
    <w:rsid w:val="007B7B62"/>
    <w:rsid w:val="007B7C42"/>
    <w:rsid w:val="007B7E5B"/>
    <w:rsid w:val="007C3AC5"/>
    <w:rsid w:val="007C429D"/>
    <w:rsid w:val="007C4336"/>
    <w:rsid w:val="007C4B5B"/>
    <w:rsid w:val="007C4B79"/>
    <w:rsid w:val="007C5B1C"/>
    <w:rsid w:val="007C6394"/>
    <w:rsid w:val="007C69A4"/>
    <w:rsid w:val="007C7115"/>
    <w:rsid w:val="007D12F2"/>
    <w:rsid w:val="007D199B"/>
    <w:rsid w:val="007D44AD"/>
    <w:rsid w:val="007D4D3A"/>
    <w:rsid w:val="007D530F"/>
    <w:rsid w:val="007D6C72"/>
    <w:rsid w:val="007D7B2B"/>
    <w:rsid w:val="007D7FA1"/>
    <w:rsid w:val="007E495E"/>
    <w:rsid w:val="007E51CC"/>
    <w:rsid w:val="007E6278"/>
    <w:rsid w:val="007E6D42"/>
    <w:rsid w:val="007E6F37"/>
    <w:rsid w:val="007F03EC"/>
    <w:rsid w:val="007F0893"/>
    <w:rsid w:val="007F15B4"/>
    <w:rsid w:val="007F1D2B"/>
    <w:rsid w:val="007F25E5"/>
    <w:rsid w:val="007F2F80"/>
    <w:rsid w:val="007F4191"/>
    <w:rsid w:val="007F41EB"/>
    <w:rsid w:val="007F4215"/>
    <w:rsid w:val="007F4303"/>
    <w:rsid w:val="007F4DEA"/>
    <w:rsid w:val="007F5E33"/>
    <w:rsid w:val="007F7ADD"/>
    <w:rsid w:val="00800544"/>
    <w:rsid w:val="00801A12"/>
    <w:rsid w:val="008030EF"/>
    <w:rsid w:val="00803244"/>
    <w:rsid w:val="008032F1"/>
    <w:rsid w:val="008038A6"/>
    <w:rsid w:val="00804AC0"/>
    <w:rsid w:val="00805498"/>
    <w:rsid w:val="00805553"/>
    <w:rsid w:val="00806B2F"/>
    <w:rsid w:val="0080763B"/>
    <w:rsid w:val="00807DA5"/>
    <w:rsid w:val="00810123"/>
    <w:rsid w:val="0081058F"/>
    <w:rsid w:val="0081071E"/>
    <w:rsid w:val="00811C58"/>
    <w:rsid w:val="0081282F"/>
    <w:rsid w:val="00812C7D"/>
    <w:rsid w:val="00813742"/>
    <w:rsid w:val="008166AF"/>
    <w:rsid w:val="00816761"/>
    <w:rsid w:val="00816981"/>
    <w:rsid w:val="008209D3"/>
    <w:rsid w:val="00820FF2"/>
    <w:rsid w:val="00821F4A"/>
    <w:rsid w:val="00822D53"/>
    <w:rsid w:val="0082431A"/>
    <w:rsid w:val="00824A4A"/>
    <w:rsid w:val="00825FC5"/>
    <w:rsid w:val="0082667E"/>
    <w:rsid w:val="00826DF9"/>
    <w:rsid w:val="00827983"/>
    <w:rsid w:val="00831374"/>
    <w:rsid w:val="0083160B"/>
    <w:rsid w:val="008326E9"/>
    <w:rsid w:val="00833848"/>
    <w:rsid w:val="0083433F"/>
    <w:rsid w:val="0083597F"/>
    <w:rsid w:val="00835B94"/>
    <w:rsid w:val="00835EC9"/>
    <w:rsid w:val="00835FC5"/>
    <w:rsid w:val="00835FD9"/>
    <w:rsid w:val="008368C8"/>
    <w:rsid w:val="008369F3"/>
    <w:rsid w:val="0083725D"/>
    <w:rsid w:val="008379EE"/>
    <w:rsid w:val="00837A73"/>
    <w:rsid w:val="0084182A"/>
    <w:rsid w:val="00841DEA"/>
    <w:rsid w:val="0084260C"/>
    <w:rsid w:val="0084402E"/>
    <w:rsid w:val="00846EEC"/>
    <w:rsid w:val="00847387"/>
    <w:rsid w:val="00847C10"/>
    <w:rsid w:val="008517A0"/>
    <w:rsid w:val="00851B0B"/>
    <w:rsid w:val="00852C9B"/>
    <w:rsid w:val="00852E9B"/>
    <w:rsid w:val="008531F2"/>
    <w:rsid w:val="0085426E"/>
    <w:rsid w:val="00854B74"/>
    <w:rsid w:val="0085578A"/>
    <w:rsid w:val="0085592A"/>
    <w:rsid w:val="00855BB5"/>
    <w:rsid w:val="00856500"/>
    <w:rsid w:val="00857D2B"/>
    <w:rsid w:val="0086033F"/>
    <w:rsid w:val="00860574"/>
    <w:rsid w:val="008609CF"/>
    <w:rsid w:val="00862D22"/>
    <w:rsid w:val="00863845"/>
    <w:rsid w:val="00863C83"/>
    <w:rsid w:val="00864676"/>
    <w:rsid w:val="008648D9"/>
    <w:rsid w:val="00865B2E"/>
    <w:rsid w:val="00867E9A"/>
    <w:rsid w:val="00867EAC"/>
    <w:rsid w:val="0087237E"/>
    <w:rsid w:val="00872898"/>
    <w:rsid w:val="00873E8D"/>
    <w:rsid w:val="0087420F"/>
    <w:rsid w:val="00875967"/>
    <w:rsid w:val="00875E02"/>
    <w:rsid w:val="00876008"/>
    <w:rsid w:val="00877AAF"/>
    <w:rsid w:val="00880FC4"/>
    <w:rsid w:val="0088101A"/>
    <w:rsid w:val="0088104E"/>
    <w:rsid w:val="00881C15"/>
    <w:rsid w:val="00882AE5"/>
    <w:rsid w:val="00882B03"/>
    <w:rsid w:val="00882E53"/>
    <w:rsid w:val="00883786"/>
    <w:rsid w:val="0088553D"/>
    <w:rsid w:val="00886B96"/>
    <w:rsid w:val="008909C9"/>
    <w:rsid w:val="00891094"/>
    <w:rsid w:val="00891FC7"/>
    <w:rsid w:val="0089215C"/>
    <w:rsid w:val="00892A79"/>
    <w:rsid w:val="00894543"/>
    <w:rsid w:val="00894C2B"/>
    <w:rsid w:val="00894DB4"/>
    <w:rsid w:val="008952E2"/>
    <w:rsid w:val="0089631B"/>
    <w:rsid w:val="00896C3C"/>
    <w:rsid w:val="008A093A"/>
    <w:rsid w:val="008A09E4"/>
    <w:rsid w:val="008A1B1F"/>
    <w:rsid w:val="008A221B"/>
    <w:rsid w:val="008A2578"/>
    <w:rsid w:val="008A2E00"/>
    <w:rsid w:val="008A31C8"/>
    <w:rsid w:val="008A483C"/>
    <w:rsid w:val="008A4C0A"/>
    <w:rsid w:val="008A6C20"/>
    <w:rsid w:val="008A7E00"/>
    <w:rsid w:val="008B1078"/>
    <w:rsid w:val="008B14BC"/>
    <w:rsid w:val="008B1FDC"/>
    <w:rsid w:val="008B264F"/>
    <w:rsid w:val="008B2AD0"/>
    <w:rsid w:val="008B37BD"/>
    <w:rsid w:val="008B382D"/>
    <w:rsid w:val="008B38A3"/>
    <w:rsid w:val="008B38C2"/>
    <w:rsid w:val="008B3F42"/>
    <w:rsid w:val="008B5454"/>
    <w:rsid w:val="008B6776"/>
    <w:rsid w:val="008B6994"/>
    <w:rsid w:val="008B7255"/>
    <w:rsid w:val="008C015F"/>
    <w:rsid w:val="008C0752"/>
    <w:rsid w:val="008C13E5"/>
    <w:rsid w:val="008C26B4"/>
    <w:rsid w:val="008C27A4"/>
    <w:rsid w:val="008C3006"/>
    <w:rsid w:val="008C440E"/>
    <w:rsid w:val="008C6554"/>
    <w:rsid w:val="008D0888"/>
    <w:rsid w:val="008D172E"/>
    <w:rsid w:val="008D3060"/>
    <w:rsid w:val="008D352D"/>
    <w:rsid w:val="008D3D0B"/>
    <w:rsid w:val="008D5E2D"/>
    <w:rsid w:val="008D5EB4"/>
    <w:rsid w:val="008D6CDE"/>
    <w:rsid w:val="008E1252"/>
    <w:rsid w:val="008E1279"/>
    <w:rsid w:val="008E1FE0"/>
    <w:rsid w:val="008E28D3"/>
    <w:rsid w:val="008E3ACA"/>
    <w:rsid w:val="008E3BC3"/>
    <w:rsid w:val="008E3DE8"/>
    <w:rsid w:val="008E6E6B"/>
    <w:rsid w:val="008E7B8B"/>
    <w:rsid w:val="008F0859"/>
    <w:rsid w:val="008F0B98"/>
    <w:rsid w:val="008F19CC"/>
    <w:rsid w:val="008F2A97"/>
    <w:rsid w:val="008F35A9"/>
    <w:rsid w:val="008F5D7C"/>
    <w:rsid w:val="008F6236"/>
    <w:rsid w:val="008F68BF"/>
    <w:rsid w:val="008F6E20"/>
    <w:rsid w:val="0090012F"/>
    <w:rsid w:val="00900252"/>
    <w:rsid w:val="00900C4C"/>
    <w:rsid w:val="00900CF6"/>
    <w:rsid w:val="0090182D"/>
    <w:rsid w:val="0090203A"/>
    <w:rsid w:val="009035E3"/>
    <w:rsid w:val="00903848"/>
    <w:rsid w:val="00903F0F"/>
    <w:rsid w:val="009049A8"/>
    <w:rsid w:val="00907CC6"/>
    <w:rsid w:val="00910FCC"/>
    <w:rsid w:val="00912259"/>
    <w:rsid w:val="00912E7C"/>
    <w:rsid w:val="009145DD"/>
    <w:rsid w:val="009152DC"/>
    <w:rsid w:val="009166EC"/>
    <w:rsid w:val="009203E8"/>
    <w:rsid w:val="009208CB"/>
    <w:rsid w:val="00921067"/>
    <w:rsid w:val="0092253D"/>
    <w:rsid w:val="0092281D"/>
    <w:rsid w:val="00923019"/>
    <w:rsid w:val="009240DF"/>
    <w:rsid w:val="00924DC6"/>
    <w:rsid w:val="009254CA"/>
    <w:rsid w:val="00925C5C"/>
    <w:rsid w:val="00926D45"/>
    <w:rsid w:val="0093011C"/>
    <w:rsid w:val="00930DC7"/>
    <w:rsid w:val="0093125C"/>
    <w:rsid w:val="0093146F"/>
    <w:rsid w:val="009318E7"/>
    <w:rsid w:val="00932391"/>
    <w:rsid w:val="00933B21"/>
    <w:rsid w:val="00933BB9"/>
    <w:rsid w:val="00937A27"/>
    <w:rsid w:val="009406DF"/>
    <w:rsid w:val="00941718"/>
    <w:rsid w:val="00942101"/>
    <w:rsid w:val="00942470"/>
    <w:rsid w:val="00942C97"/>
    <w:rsid w:val="0094564F"/>
    <w:rsid w:val="009466E1"/>
    <w:rsid w:val="00946E10"/>
    <w:rsid w:val="00951778"/>
    <w:rsid w:val="00952847"/>
    <w:rsid w:val="00953409"/>
    <w:rsid w:val="00953840"/>
    <w:rsid w:val="009545DF"/>
    <w:rsid w:val="009548A3"/>
    <w:rsid w:val="00954D67"/>
    <w:rsid w:val="00955E06"/>
    <w:rsid w:val="0095649B"/>
    <w:rsid w:val="00956EC6"/>
    <w:rsid w:val="00957328"/>
    <w:rsid w:val="009576BF"/>
    <w:rsid w:val="00957E62"/>
    <w:rsid w:val="009603EC"/>
    <w:rsid w:val="009605C1"/>
    <w:rsid w:val="009605D3"/>
    <w:rsid w:val="00962054"/>
    <w:rsid w:val="00964E3B"/>
    <w:rsid w:val="0096501D"/>
    <w:rsid w:val="009656FC"/>
    <w:rsid w:val="00966680"/>
    <w:rsid w:val="00966C44"/>
    <w:rsid w:val="00966D23"/>
    <w:rsid w:val="00966E36"/>
    <w:rsid w:val="00967CF1"/>
    <w:rsid w:val="00967F5B"/>
    <w:rsid w:val="00971F7E"/>
    <w:rsid w:val="009722E4"/>
    <w:rsid w:val="00972BDD"/>
    <w:rsid w:val="00973275"/>
    <w:rsid w:val="009737EE"/>
    <w:rsid w:val="00977FED"/>
    <w:rsid w:val="00980618"/>
    <w:rsid w:val="00980E5B"/>
    <w:rsid w:val="00981AAC"/>
    <w:rsid w:val="00986B09"/>
    <w:rsid w:val="00986CE9"/>
    <w:rsid w:val="009871DD"/>
    <w:rsid w:val="009876E9"/>
    <w:rsid w:val="00987ABA"/>
    <w:rsid w:val="0099077E"/>
    <w:rsid w:val="00991782"/>
    <w:rsid w:val="009920C6"/>
    <w:rsid w:val="0099266D"/>
    <w:rsid w:val="00992CF6"/>
    <w:rsid w:val="00993491"/>
    <w:rsid w:val="00993FE0"/>
    <w:rsid w:val="009A0E25"/>
    <w:rsid w:val="009A1A47"/>
    <w:rsid w:val="009A21D5"/>
    <w:rsid w:val="009A2A9F"/>
    <w:rsid w:val="009A4210"/>
    <w:rsid w:val="009A4C01"/>
    <w:rsid w:val="009A5555"/>
    <w:rsid w:val="009A7B56"/>
    <w:rsid w:val="009B0B0A"/>
    <w:rsid w:val="009B140B"/>
    <w:rsid w:val="009B163A"/>
    <w:rsid w:val="009B1703"/>
    <w:rsid w:val="009B318A"/>
    <w:rsid w:val="009B5903"/>
    <w:rsid w:val="009C01EF"/>
    <w:rsid w:val="009C0437"/>
    <w:rsid w:val="009C169F"/>
    <w:rsid w:val="009C1931"/>
    <w:rsid w:val="009C1992"/>
    <w:rsid w:val="009C2CB1"/>
    <w:rsid w:val="009C380F"/>
    <w:rsid w:val="009C391B"/>
    <w:rsid w:val="009C46D4"/>
    <w:rsid w:val="009C4755"/>
    <w:rsid w:val="009C48FB"/>
    <w:rsid w:val="009C4AB3"/>
    <w:rsid w:val="009C63E2"/>
    <w:rsid w:val="009C65B6"/>
    <w:rsid w:val="009C6F7E"/>
    <w:rsid w:val="009C7A78"/>
    <w:rsid w:val="009D01FC"/>
    <w:rsid w:val="009D0CC2"/>
    <w:rsid w:val="009D12EE"/>
    <w:rsid w:val="009D1E91"/>
    <w:rsid w:val="009D297F"/>
    <w:rsid w:val="009D2AC9"/>
    <w:rsid w:val="009D2AF2"/>
    <w:rsid w:val="009D7677"/>
    <w:rsid w:val="009E0A95"/>
    <w:rsid w:val="009E22EA"/>
    <w:rsid w:val="009E2632"/>
    <w:rsid w:val="009E43CD"/>
    <w:rsid w:val="009E65B4"/>
    <w:rsid w:val="009E6EED"/>
    <w:rsid w:val="009E72E3"/>
    <w:rsid w:val="009F04DD"/>
    <w:rsid w:val="009F4B9E"/>
    <w:rsid w:val="009F7BDC"/>
    <w:rsid w:val="00A017BD"/>
    <w:rsid w:val="00A021F7"/>
    <w:rsid w:val="00A023E5"/>
    <w:rsid w:val="00A02BBA"/>
    <w:rsid w:val="00A039F3"/>
    <w:rsid w:val="00A05445"/>
    <w:rsid w:val="00A05BA8"/>
    <w:rsid w:val="00A07238"/>
    <w:rsid w:val="00A07C4B"/>
    <w:rsid w:val="00A07DDC"/>
    <w:rsid w:val="00A11A2A"/>
    <w:rsid w:val="00A128C4"/>
    <w:rsid w:val="00A13893"/>
    <w:rsid w:val="00A14C06"/>
    <w:rsid w:val="00A15374"/>
    <w:rsid w:val="00A15856"/>
    <w:rsid w:val="00A16257"/>
    <w:rsid w:val="00A16E08"/>
    <w:rsid w:val="00A17CC0"/>
    <w:rsid w:val="00A20185"/>
    <w:rsid w:val="00A20CFC"/>
    <w:rsid w:val="00A22099"/>
    <w:rsid w:val="00A23AD9"/>
    <w:rsid w:val="00A23FF0"/>
    <w:rsid w:val="00A24C0E"/>
    <w:rsid w:val="00A2629E"/>
    <w:rsid w:val="00A27928"/>
    <w:rsid w:val="00A30807"/>
    <w:rsid w:val="00A33480"/>
    <w:rsid w:val="00A3355F"/>
    <w:rsid w:val="00A344AB"/>
    <w:rsid w:val="00A34CA7"/>
    <w:rsid w:val="00A357A6"/>
    <w:rsid w:val="00A3589A"/>
    <w:rsid w:val="00A362A2"/>
    <w:rsid w:val="00A3647D"/>
    <w:rsid w:val="00A367BE"/>
    <w:rsid w:val="00A406E5"/>
    <w:rsid w:val="00A42B27"/>
    <w:rsid w:val="00A42C81"/>
    <w:rsid w:val="00A45DF3"/>
    <w:rsid w:val="00A46391"/>
    <w:rsid w:val="00A469EB"/>
    <w:rsid w:val="00A470C2"/>
    <w:rsid w:val="00A4726C"/>
    <w:rsid w:val="00A5087B"/>
    <w:rsid w:val="00A51182"/>
    <w:rsid w:val="00A513CF"/>
    <w:rsid w:val="00A52FDB"/>
    <w:rsid w:val="00A5383F"/>
    <w:rsid w:val="00A53D9C"/>
    <w:rsid w:val="00A5547A"/>
    <w:rsid w:val="00A57F69"/>
    <w:rsid w:val="00A602E8"/>
    <w:rsid w:val="00A60C14"/>
    <w:rsid w:val="00A61E37"/>
    <w:rsid w:val="00A622E1"/>
    <w:rsid w:val="00A640A6"/>
    <w:rsid w:val="00A6594D"/>
    <w:rsid w:val="00A65AC0"/>
    <w:rsid w:val="00A7112A"/>
    <w:rsid w:val="00A712C3"/>
    <w:rsid w:val="00A71514"/>
    <w:rsid w:val="00A72E36"/>
    <w:rsid w:val="00A737CA"/>
    <w:rsid w:val="00A73866"/>
    <w:rsid w:val="00A73B70"/>
    <w:rsid w:val="00A73FBF"/>
    <w:rsid w:val="00A74D8E"/>
    <w:rsid w:val="00A75357"/>
    <w:rsid w:val="00A758C3"/>
    <w:rsid w:val="00A75F4B"/>
    <w:rsid w:val="00A7620C"/>
    <w:rsid w:val="00A76BC0"/>
    <w:rsid w:val="00A7715C"/>
    <w:rsid w:val="00A7765F"/>
    <w:rsid w:val="00A77EB0"/>
    <w:rsid w:val="00A8190A"/>
    <w:rsid w:val="00A821C1"/>
    <w:rsid w:val="00A869ED"/>
    <w:rsid w:val="00A90E93"/>
    <w:rsid w:val="00A91110"/>
    <w:rsid w:val="00A91A2F"/>
    <w:rsid w:val="00A91F98"/>
    <w:rsid w:val="00A920E2"/>
    <w:rsid w:val="00A94071"/>
    <w:rsid w:val="00A94321"/>
    <w:rsid w:val="00A95639"/>
    <w:rsid w:val="00A95BD7"/>
    <w:rsid w:val="00A962CE"/>
    <w:rsid w:val="00A97684"/>
    <w:rsid w:val="00A976DB"/>
    <w:rsid w:val="00AA04FE"/>
    <w:rsid w:val="00AA0BAB"/>
    <w:rsid w:val="00AA1985"/>
    <w:rsid w:val="00AA3A22"/>
    <w:rsid w:val="00AA4BC4"/>
    <w:rsid w:val="00AA520F"/>
    <w:rsid w:val="00AA5288"/>
    <w:rsid w:val="00AA6868"/>
    <w:rsid w:val="00AA6E44"/>
    <w:rsid w:val="00AA7520"/>
    <w:rsid w:val="00AA7EBC"/>
    <w:rsid w:val="00AB12E0"/>
    <w:rsid w:val="00AB1824"/>
    <w:rsid w:val="00AB2C18"/>
    <w:rsid w:val="00AB3C47"/>
    <w:rsid w:val="00AB3DAB"/>
    <w:rsid w:val="00AB3DD7"/>
    <w:rsid w:val="00AB4FB3"/>
    <w:rsid w:val="00AB5EE5"/>
    <w:rsid w:val="00AB7EFA"/>
    <w:rsid w:val="00AC0DCA"/>
    <w:rsid w:val="00AC114E"/>
    <w:rsid w:val="00AC1E4E"/>
    <w:rsid w:val="00AC2597"/>
    <w:rsid w:val="00AC2D91"/>
    <w:rsid w:val="00AC4333"/>
    <w:rsid w:val="00AC4C2D"/>
    <w:rsid w:val="00AC51AC"/>
    <w:rsid w:val="00AC7EE7"/>
    <w:rsid w:val="00AD2A0E"/>
    <w:rsid w:val="00AD2DAA"/>
    <w:rsid w:val="00AD41A3"/>
    <w:rsid w:val="00AD4B59"/>
    <w:rsid w:val="00AD4DFE"/>
    <w:rsid w:val="00AD4E84"/>
    <w:rsid w:val="00AD63E8"/>
    <w:rsid w:val="00AD688E"/>
    <w:rsid w:val="00AD68C7"/>
    <w:rsid w:val="00AD7642"/>
    <w:rsid w:val="00AE06F9"/>
    <w:rsid w:val="00AE1595"/>
    <w:rsid w:val="00AE6906"/>
    <w:rsid w:val="00AE7046"/>
    <w:rsid w:val="00AF020C"/>
    <w:rsid w:val="00AF2A28"/>
    <w:rsid w:val="00AF2B9D"/>
    <w:rsid w:val="00AF2C47"/>
    <w:rsid w:val="00AF3A51"/>
    <w:rsid w:val="00AF6474"/>
    <w:rsid w:val="00AF670C"/>
    <w:rsid w:val="00AF6EE2"/>
    <w:rsid w:val="00AF77D8"/>
    <w:rsid w:val="00AF7E23"/>
    <w:rsid w:val="00AF7ECD"/>
    <w:rsid w:val="00B00D3F"/>
    <w:rsid w:val="00B011F5"/>
    <w:rsid w:val="00B01F10"/>
    <w:rsid w:val="00B027ED"/>
    <w:rsid w:val="00B02BFF"/>
    <w:rsid w:val="00B02C9E"/>
    <w:rsid w:val="00B03322"/>
    <w:rsid w:val="00B03FF1"/>
    <w:rsid w:val="00B046B0"/>
    <w:rsid w:val="00B05A9C"/>
    <w:rsid w:val="00B068CD"/>
    <w:rsid w:val="00B07A67"/>
    <w:rsid w:val="00B10147"/>
    <w:rsid w:val="00B1054F"/>
    <w:rsid w:val="00B108E1"/>
    <w:rsid w:val="00B154E0"/>
    <w:rsid w:val="00B16364"/>
    <w:rsid w:val="00B20AFD"/>
    <w:rsid w:val="00B21EF7"/>
    <w:rsid w:val="00B2405B"/>
    <w:rsid w:val="00B26DEA"/>
    <w:rsid w:val="00B26E17"/>
    <w:rsid w:val="00B279FD"/>
    <w:rsid w:val="00B27B24"/>
    <w:rsid w:val="00B300E6"/>
    <w:rsid w:val="00B31857"/>
    <w:rsid w:val="00B326D9"/>
    <w:rsid w:val="00B34C28"/>
    <w:rsid w:val="00B34E97"/>
    <w:rsid w:val="00B35184"/>
    <w:rsid w:val="00B3548C"/>
    <w:rsid w:val="00B365F3"/>
    <w:rsid w:val="00B36E7D"/>
    <w:rsid w:val="00B36EDC"/>
    <w:rsid w:val="00B375B1"/>
    <w:rsid w:val="00B37CF4"/>
    <w:rsid w:val="00B40DEC"/>
    <w:rsid w:val="00B41BCE"/>
    <w:rsid w:val="00B41C5B"/>
    <w:rsid w:val="00B41E84"/>
    <w:rsid w:val="00B42E22"/>
    <w:rsid w:val="00B4328B"/>
    <w:rsid w:val="00B435D3"/>
    <w:rsid w:val="00B43F79"/>
    <w:rsid w:val="00B4407A"/>
    <w:rsid w:val="00B440B4"/>
    <w:rsid w:val="00B44F8A"/>
    <w:rsid w:val="00B4569D"/>
    <w:rsid w:val="00B45A18"/>
    <w:rsid w:val="00B45B35"/>
    <w:rsid w:val="00B4679E"/>
    <w:rsid w:val="00B46D75"/>
    <w:rsid w:val="00B47064"/>
    <w:rsid w:val="00B47352"/>
    <w:rsid w:val="00B503F3"/>
    <w:rsid w:val="00B50A08"/>
    <w:rsid w:val="00B51C33"/>
    <w:rsid w:val="00B520BB"/>
    <w:rsid w:val="00B5294C"/>
    <w:rsid w:val="00B533E4"/>
    <w:rsid w:val="00B537EF"/>
    <w:rsid w:val="00B540E7"/>
    <w:rsid w:val="00B5527B"/>
    <w:rsid w:val="00B55330"/>
    <w:rsid w:val="00B55E05"/>
    <w:rsid w:val="00B56F72"/>
    <w:rsid w:val="00B57793"/>
    <w:rsid w:val="00B600E4"/>
    <w:rsid w:val="00B601A5"/>
    <w:rsid w:val="00B601A6"/>
    <w:rsid w:val="00B61954"/>
    <w:rsid w:val="00B6239F"/>
    <w:rsid w:val="00B6453F"/>
    <w:rsid w:val="00B6676A"/>
    <w:rsid w:val="00B71819"/>
    <w:rsid w:val="00B71C6F"/>
    <w:rsid w:val="00B72A53"/>
    <w:rsid w:val="00B72E4F"/>
    <w:rsid w:val="00B73697"/>
    <w:rsid w:val="00B73B1F"/>
    <w:rsid w:val="00B741D7"/>
    <w:rsid w:val="00B7479D"/>
    <w:rsid w:val="00B74E52"/>
    <w:rsid w:val="00B74EEF"/>
    <w:rsid w:val="00B7616D"/>
    <w:rsid w:val="00B76603"/>
    <w:rsid w:val="00B76B26"/>
    <w:rsid w:val="00B77484"/>
    <w:rsid w:val="00B77B3B"/>
    <w:rsid w:val="00B808EF"/>
    <w:rsid w:val="00B80AC4"/>
    <w:rsid w:val="00B8205E"/>
    <w:rsid w:val="00B83140"/>
    <w:rsid w:val="00B83E77"/>
    <w:rsid w:val="00B84AFC"/>
    <w:rsid w:val="00B84CAC"/>
    <w:rsid w:val="00B8599F"/>
    <w:rsid w:val="00B85B74"/>
    <w:rsid w:val="00B8757C"/>
    <w:rsid w:val="00B9071D"/>
    <w:rsid w:val="00B910A9"/>
    <w:rsid w:val="00B91984"/>
    <w:rsid w:val="00B91F35"/>
    <w:rsid w:val="00B91F6E"/>
    <w:rsid w:val="00B94C3B"/>
    <w:rsid w:val="00B95D46"/>
    <w:rsid w:val="00B967E2"/>
    <w:rsid w:val="00B96E3D"/>
    <w:rsid w:val="00B978D2"/>
    <w:rsid w:val="00BA040C"/>
    <w:rsid w:val="00BA08DC"/>
    <w:rsid w:val="00BA0A24"/>
    <w:rsid w:val="00BA17D6"/>
    <w:rsid w:val="00BA2CF7"/>
    <w:rsid w:val="00BA31CB"/>
    <w:rsid w:val="00BA3F04"/>
    <w:rsid w:val="00BA4873"/>
    <w:rsid w:val="00BA4BF6"/>
    <w:rsid w:val="00BA5404"/>
    <w:rsid w:val="00BA5495"/>
    <w:rsid w:val="00BA6BCE"/>
    <w:rsid w:val="00BA6E51"/>
    <w:rsid w:val="00BA7D32"/>
    <w:rsid w:val="00BB0248"/>
    <w:rsid w:val="00BB0265"/>
    <w:rsid w:val="00BB0424"/>
    <w:rsid w:val="00BB04AC"/>
    <w:rsid w:val="00BB0AFB"/>
    <w:rsid w:val="00BB1204"/>
    <w:rsid w:val="00BB1241"/>
    <w:rsid w:val="00BB17E4"/>
    <w:rsid w:val="00BB27AA"/>
    <w:rsid w:val="00BB3158"/>
    <w:rsid w:val="00BB3491"/>
    <w:rsid w:val="00BB3767"/>
    <w:rsid w:val="00BB46FF"/>
    <w:rsid w:val="00BB4F95"/>
    <w:rsid w:val="00BB545C"/>
    <w:rsid w:val="00BB5521"/>
    <w:rsid w:val="00BB7457"/>
    <w:rsid w:val="00BB7B30"/>
    <w:rsid w:val="00BB7CD5"/>
    <w:rsid w:val="00BB7D1F"/>
    <w:rsid w:val="00BC0560"/>
    <w:rsid w:val="00BC2D44"/>
    <w:rsid w:val="00BC41F7"/>
    <w:rsid w:val="00BC428B"/>
    <w:rsid w:val="00BC42BE"/>
    <w:rsid w:val="00BC6231"/>
    <w:rsid w:val="00BC63C7"/>
    <w:rsid w:val="00BC7A8D"/>
    <w:rsid w:val="00BD112A"/>
    <w:rsid w:val="00BD15B2"/>
    <w:rsid w:val="00BD1A45"/>
    <w:rsid w:val="00BD25F4"/>
    <w:rsid w:val="00BD32E9"/>
    <w:rsid w:val="00BD4152"/>
    <w:rsid w:val="00BD562C"/>
    <w:rsid w:val="00BD5AAC"/>
    <w:rsid w:val="00BD5CC4"/>
    <w:rsid w:val="00BD6108"/>
    <w:rsid w:val="00BE0FBC"/>
    <w:rsid w:val="00BE13B3"/>
    <w:rsid w:val="00BE2C8F"/>
    <w:rsid w:val="00BE45AD"/>
    <w:rsid w:val="00BE47D3"/>
    <w:rsid w:val="00BE48CE"/>
    <w:rsid w:val="00BE5379"/>
    <w:rsid w:val="00BE5BE1"/>
    <w:rsid w:val="00BF06B3"/>
    <w:rsid w:val="00BF075F"/>
    <w:rsid w:val="00BF3B12"/>
    <w:rsid w:val="00BF50A0"/>
    <w:rsid w:val="00BF564C"/>
    <w:rsid w:val="00BF59A7"/>
    <w:rsid w:val="00BF677E"/>
    <w:rsid w:val="00BF7C62"/>
    <w:rsid w:val="00C008F3"/>
    <w:rsid w:val="00C01BAF"/>
    <w:rsid w:val="00C028E1"/>
    <w:rsid w:val="00C02947"/>
    <w:rsid w:val="00C04490"/>
    <w:rsid w:val="00C0573C"/>
    <w:rsid w:val="00C06561"/>
    <w:rsid w:val="00C11D12"/>
    <w:rsid w:val="00C1313D"/>
    <w:rsid w:val="00C1606E"/>
    <w:rsid w:val="00C16AC3"/>
    <w:rsid w:val="00C171D8"/>
    <w:rsid w:val="00C17CEE"/>
    <w:rsid w:val="00C17E55"/>
    <w:rsid w:val="00C2002D"/>
    <w:rsid w:val="00C201AD"/>
    <w:rsid w:val="00C202DF"/>
    <w:rsid w:val="00C23337"/>
    <w:rsid w:val="00C23972"/>
    <w:rsid w:val="00C24382"/>
    <w:rsid w:val="00C249F6"/>
    <w:rsid w:val="00C25B45"/>
    <w:rsid w:val="00C27A2E"/>
    <w:rsid w:val="00C27B4D"/>
    <w:rsid w:val="00C30289"/>
    <w:rsid w:val="00C3090F"/>
    <w:rsid w:val="00C319F8"/>
    <w:rsid w:val="00C321B3"/>
    <w:rsid w:val="00C348FD"/>
    <w:rsid w:val="00C34BCA"/>
    <w:rsid w:val="00C35D4E"/>
    <w:rsid w:val="00C36D61"/>
    <w:rsid w:val="00C3781C"/>
    <w:rsid w:val="00C4103E"/>
    <w:rsid w:val="00C412AD"/>
    <w:rsid w:val="00C4202F"/>
    <w:rsid w:val="00C43528"/>
    <w:rsid w:val="00C435DE"/>
    <w:rsid w:val="00C44400"/>
    <w:rsid w:val="00C4497A"/>
    <w:rsid w:val="00C44D37"/>
    <w:rsid w:val="00C45173"/>
    <w:rsid w:val="00C458AA"/>
    <w:rsid w:val="00C45C17"/>
    <w:rsid w:val="00C45EFE"/>
    <w:rsid w:val="00C46CAF"/>
    <w:rsid w:val="00C470A0"/>
    <w:rsid w:val="00C471A0"/>
    <w:rsid w:val="00C51A0E"/>
    <w:rsid w:val="00C51AA0"/>
    <w:rsid w:val="00C52585"/>
    <w:rsid w:val="00C52A4C"/>
    <w:rsid w:val="00C5436E"/>
    <w:rsid w:val="00C5480F"/>
    <w:rsid w:val="00C552AA"/>
    <w:rsid w:val="00C55B22"/>
    <w:rsid w:val="00C55BDF"/>
    <w:rsid w:val="00C56737"/>
    <w:rsid w:val="00C57E54"/>
    <w:rsid w:val="00C6165B"/>
    <w:rsid w:val="00C61854"/>
    <w:rsid w:val="00C62FAC"/>
    <w:rsid w:val="00C63A0F"/>
    <w:rsid w:val="00C668C9"/>
    <w:rsid w:val="00C705A9"/>
    <w:rsid w:val="00C705DB"/>
    <w:rsid w:val="00C713FD"/>
    <w:rsid w:val="00C74E0E"/>
    <w:rsid w:val="00C76467"/>
    <w:rsid w:val="00C76E48"/>
    <w:rsid w:val="00C80914"/>
    <w:rsid w:val="00C810EC"/>
    <w:rsid w:val="00C8156C"/>
    <w:rsid w:val="00C82034"/>
    <w:rsid w:val="00C82E0E"/>
    <w:rsid w:val="00C83707"/>
    <w:rsid w:val="00C8455E"/>
    <w:rsid w:val="00C84F33"/>
    <w:rsid w:val="00C84F34"/>
    <w:rsid w:val="00C84F7D"/>
    <w:rsid w:val="00C868E4"/>
    <w:rsid w:val="00C87C11"/>
    <w:rsid w:val="00C90BB3"/>
    <w:rsid w:val="00C911D1"/>
    <w:rsid w:val="00C912BA"/>
    <w:rsid w:val="00C91F19"/>
    <w:rsid w:val="00C9384E"/>
    <w:rsid w:val="00C94442"/>
    <w:rsid w:val="00C94737"/>
    <w:rsid w:val="00C9521C"/>
    <w:rsid w:val="00C95CC2"/>
    <w:rsid w:val="00C96717"/>
    <w:rsid w:val="00CA0066"/>
    <w:rsid w:val="00CA070F"/>
    <w:rsid w:val="00CA0F59"/>
    <w:rsid w:val="00CA2B46"/>
    <w:rsid w:val="00CA4473"/>
    <w:rsid w:val="00CA5C02"/>
    <w:rsid w:val="00CA6736"/>
    <w:rsid w:val="00CA6862"/>
    <w:rsid w:val="00CA693E"/>
    <w:rsid w:val="00CB0859"/>
    <w:rsid w:val="00CB0C32"/>
    <w:rsid w:val="00CB0CEC"/>
    <w:rsid w:val="00CB0EE3"/>
    <w:rsid w:val="00CB14A4"/>
    <w:rsid w:val="00CB1A1A"/>
    <w:rsid w:val="00CB2EEB"/>
    <w:rsid w:val="00CB4A1D"/>
    <w:rsid w:val="00CB4A8E"/>
    <w:rsid w:val="00CB504D"/>
    <w:rsid w:val="00CB5536"/>
    <w:rsid w:val="00CB5B72"/>
    <w:rsid w:val="00CC0088"/>
    <w:rsid w:val="00CC1A02"/>
    <w:rsid w:val="00CC3A85"/>
    <w:rsid w:val="00CC3E52"/>
    <w:rsid w:val="00CC5372"/>
    <w:rsid w:val="00CC7DBA"/>
    <w:rsid w:val="00CD141A"/>
    <w:rsid w:val="00CD1829"/>
    <w:rsid w:val="00CD1DE1"/>
    <w:rsid w:val="00CD3BEF"/>
    <w:rsid w:val="00CD3C5F"/>
    <w:rsid w:val="00CD3CF5"/>
    <w:rsid w:val="00CD43F7"/>
    <w:rsid w:val="00CD4C92"/>
    <w:rsid w:val="00CD5253"/>
    <w:rsid w:val="00CD6C3E"/>
    <w:rsid w:val="00CE0018"/>
    <w:rsid w:val="00CE11B2"/>
    <w:rsid w:val="00CE29DF"/>
    <w:rsid w:val="00CE31CD"/>
    <w:rsid w:val="00CE3D71"/>
    <w:rsid w:val="00CE3F7B"/>
    <w:rsid w:val="00CE495E"/>
    <w:rsid w:val="00CE5278"/>
    <w:rsid w:val="00CE5B12"/>
    <w:rsid w:val="00CE6075"/>
    <w:rsid w:val="00CE6F1C"/>
    <w:rsid w:val="00CE73DD"/>
    <w:rsid w:val="00CE7849"/>
    <w:rsid w:val="00CE7A2A"/>
    <w:rsid w:val="00CF113A"/>
    <w:rsid w:val="00CF14FB"/>
    <w:rsid w:val="00CF2A38"/>
    <w:rsid w:val="00CF2DB2"/>
    <w:rsid w:val="00CF54F8"/>
    <w:rsid w:val="00CF7993"/>
    <w:rsid w:val="00D00040"/>
    <w:rsid w:val="00D00554"/>
    <w:rsid w:val="00D021F9"/>
    <w:rsid w:val="00D0263B"/>
    <w:rsid w:val="00D03D79"/>
    <w:rsid w:val="00D0411F"/>
    <w:rsid w:val="00D04750"/>
    <w:rsid w:val="00D0651E"/>
    <w:rsid w:val="00D11277"/>
    <w:rsid w:val="00D11996"/>
    <w:rsid w:val="00D1244E"/>
    <w:rsid w:val="00D1377E"/>
    <w:rsid w:val="00D14661"/>
    <w:rsid w:val="00D15373"/>
    <w:rsid w:val="00D166B9"/>
    <w:rsid w:val="00D16DBD"/>
    <w:rsid w:val="00D17060"/>
    <w:rsid w:val="00D17C1E"/>
    <w:rsid w:val="00D22841"/>
    <w:rsid w:val="00D22913"/>
    <w:rsid w:val="00D22F7E"/>
    <w:rsid w:val="00D23809"/>
    <w:rsid w:val="00D23864"/>
    <w:rsid w:val="00D23D14"/>
    <w:rsid w:val="00D255B6"/>
    <w:rsid w:val="00D2635C"/>
    <w:rsid w:val="00D275B3"/>
    <w:rsid w:val="00D2780B"/>
    <w:rsid w:val="00D27D5A"/>
    <w:rsid w:val="00D30575"/>
    <w:rsid w:val="00D305E6"/>
    <w:rsid w:val="00D32A06"/>
    <w:rsid w:val="00D32CED"/>
    <w:rsid w:val="00D32EEF"/>
    <w:rsid w:val="00D340B5"/>
    <w:rsid w:val="00D36C52"/>
    <w:rsid w:val="00D37CF9"/>
    <w:rsid w:val="00D406C5"/>
    <w:rsid w:val="00D40D46"/>
    <w:rsid w:val="00D41F15"/>
    <w:rsid w:val="00D44E2D"/>
    <w:rsid w:val="00D4770B"/>
    <w:rsid w:val="00D51C20"/>
    <w:rsid w:val="00D543A6"/>
    <w:rsid w:val="00D5550F"/>
    <w:rsid w:val="00D568F9"/>
    <w:rsid w:val="00D578D1"/>
    <w:rsid w:val="00D62DEE"/>
    <w:rsid w:val="00D62EDA"/>
    <w:rsid w:val="00D6342D"/>
    <w:rsid w:val="00D65511"/>
    <w:rsid w:val="00D65D42"/>
    <w:rsid w:val="00D67668"/>
    <w:rsid w:val="00D67A64"/>
    <w:rsid w:val="00D703E5"/>
    <w:rsid w:val="00D7041A"/>
    <w:rsid w:val="00D70804"/>
    <w:rsid w:val="00D71C52"/>
    <w:rsid w:val="00D72348"/>
    <w:rsid w:val="00D728F8"/>
    <w:rsid w:val="00D72C0B"/>
    <w:rsid w:val="00D74878"/>
    <w:rsid w:val="00D748BE"/>
    <w:rsid w:val="00D7560D"/>
    <w:rsid w:val="00D75A1E"/>
    <w:rsid w:val="00D771D8"/>
    <w:rsid w:val="00D77868"/>
    <w:rsid w:val="00D81071"/>
    <w:rsid w:val="00D81FC2"/>
    <w:rsid w:val="00D823F5"/>
    <w:rsid w:val="00D83354"/>
    <w:rsid w:val="00D837A7"/>
    <w:rsid w:val="00D8381D"/>
    <w:rsid w:val="00D84406"/>
    <w:rsid w:val="00D855D4"/>
    <w:rsid w:val="00D86355"/>
    <w:rsid w:val="00D8767E"/>
    <w:rsid w:val="00D878BD"/>
    <w:rsid w:val="00D90E40"/>
    <w:rsid w:val="00D913AE"/>
    <w:rsid w:val="00D91C68"/>
    <w:rsid w:val="00D91E98"/>
    <w:rsid w:val="00D93C39"/>
    <w:rsid w:val="00D950F3"/>
    <w:rsid w:val="00D961FF"/>
    <w:rsid w:val="00D96F5B"/>
    <w:rsid w:val="00D97271"/>
    <w:rsid w:val="00D976B8"/>
    <w:rsid w:val="00DA260C"/>
    <w:rsid w:val="00DA341A"/>
    <w:rsid w:val="00DA5132"/>
    <w:rsid w:val="00DA5987"/>
    <w:rsid w:val="00DA6516"/>
    <w:rsid w:val="00DA73D0"/>
    <w:rsid w:val="00DA750E"/>
    <w:rsid w:val="00DA7AE2"/>
    <w:rsid w:val="00DB369A"/>
    <w:rsid w:val="00DB3A4F"/>
    <w:rsid w:val="00DB4D0B"/>
    <w:rsid w:val="00DB70AF"/>
    <w:rsid w:val="00DC049A"/>
    <w:rsid w:val="00DC1B1C"/>
    <w:rsid w:val="00DC2AD1"/>
    <w:rsid w:val="00DC326D"/>
    <w:rsid w:val="00DC444F"/>
    <w:rsid w:val="00DC5415"/>
    <w:rsid w:val="00DC6929"/>
    <w:rsid w:val="00DC6AC2"/>
    <w:rsid w:val="00DC77E2"/>
    <w:rsid w:val="00DC77F6"/>
    <w:rsid w:val="00DC78FA"/>
    <w:rsid w:val="00DC79AD"/>
    <w:rsid w:val="00DD210D"/>
    <w:rsid w:val="00DD2921"/>
    <w:rsid w:val="00DD2BC8"/>
    <w:rsid w:val="00DD2F06"/>
    <w:rsid w:val="00DD3EB3"/>
    <w:rsid w:val="00DD4366"/>
    <w:rsid w:val="00DD54EF"/>
    <w:rsid w:val="00DD5689"/>
    <w:rsid w:val="00DD5880"/>
    <w:rsid w:val="00DD58D9"/>
    <w:rsid w:val="00DD5F54"/>
    <w:rsid w:val="00DD6AA8"/>
    <w:rsid w:val="00DD738A"/>
    <w:rsid w:val="00DD75B9"/>
    <w:rsid w:val="00DD78F7"/>
    <w:rsid w:val="00DE1EDD"/>
    <w:rsid w:val="00DE28F4"/>
    <w:rsid w:val="00DE4323"/>
    <w:rsid w:val="00DF0BEC"/>
    <w:rsid w:val="00DF0E08"/>
    <w:rsid w:val="00DF1DC0"/>
    <w:rsid w:val="00DF246C"/>
    <w:rsid w:val="00DF3767"/>
    <w:rsid w:val="00DF44EF"/>
    <w:rsid w:val="00DF4D6E"/>
    <w:rsid w:val="00DF50D6"/>
    <w:rsid w:val="00DF7FD4"/>
    <w:rsid w:val="00E011D9"/>
    <w:rsid w:val="00E01481"/>
    <w:rsid w:val="00E02F3F"/>
    <w:rsid w:val="00E0347F"/>
    <w:rsid w:val="00E042CC"/>
    <w:rsid w:val="00E049B6"/>
    <w:rsid w:val="00E0679C"/>
    <w:rsid w:val="00E070E9"/>
    <w:rsid w:val="00E07D62"/>
    <w:rsid w:val="00E10155"/>
    <w:rsid w:val="00E126AD"/>
    <w:rsid w:val="00E1342C"/>
    <w:rsid w:val="00E134B0"/>
    <w:rsid w:val="00E144FD"/>
    <w:rsid w:val="00E16E10"/>
    <w:rsid w:val="00E16E74"/>
    <w:rsid w:val="00E16F04"/>
    <w:rsid w:val="00E17B3D"/>
    <w:rsid w:val="00E20A2F"/>
    <w:rsid w:val="00E20A7C"/>
    <w:rsid w:val="00E2104A"/>
    <w:rsid w:val="00E2118E"/>
    <w:rsid w:val="00E222C4"/>
    <w:rsid w:val="00E2286F"/>
    <w:rsid w:val="00E23165"/>
    <w:rsid w:val="00E23F42"/>
    <w:rsid w:val="00E23F60"/>
    <w:rsid w:val="00E2522E"/>
    <w:rsid w:val="00E25295"/>
    <w:rsid w:val="00E25BCA"/>
    <w:rsid w:val="00E25EB9"/>
    <w:rsid w:val="00E26AAC"/>
    <w:rsid w:val="00E30084"/>
    <w:rsid w:val="00E30ACE"/>
    <w:rsid w:val="00E3191D"/>
    <w:rsid w:val="00E32371"/>
    <w:rsid w:val="00E3359B"/>
    <w:rsid w:val="00E33625"/>
    <w:rsid w:val="00E34007"/>
    <w:rsid w:val="00E341BA"/>
    <w:rsid w:val="00E35364"/>
    <w:rsid w:val="00E35CD9"/>
    <w:rsid w:val="00E36078"/>
    <w:rsid w:val="00E36775"/>
    <w:rsid w:val="00E37D27"/>
    <w:rsid w:val="00E40348"/>
    <w:rsid w:val="00E41348"/>
    <w:rsid w:val="00E42F17"/>
    <w:rsid w:val="00E43477"/>
    <w:rsid w:val="00E4471C"/>
    <w:rsid w:val="00E4479B"/>
    <w:rsid w:val="00E4692B"/>
    <w:rsid w:val="00E50595"/>
    <w:rsid w:val="00E50A33"/>
    <w:rsid w:val="00E51031"/>
    <w:rsid w:val="00E51A1F"/>
    <w:rsid w:val="00E5234E"/>
    <w:rsid w:val="00E5372A"/>
    <w:rsid w:val="00E55576"/>
    <w:rsid w:val="00E55E32"/>
    <w:rsid w:val="00E55F50"/>
    <w:rsid w:val="00E566FB"/>
    <w:rsid w:val="00E567D6"/>
    <w:rsid w:val="00E56BE3"/>
    <w:rsid w:val="00E574A4"/>
    <w:rsid w:val="00E60E79"/>
    <w:rsid w:val="00E60EDD"/>
    <w:rsid w:val="00E610B2"/>
    <w:rsid w:val="00E615AB"/>
    <w:rsid w:val="00E61610"/>
    <w:rsid w:val="00E616FD"/>
    <w:rsid w:val="00E62966"/>
    <w:rsid w:val="00E62D0E"/>
    <w:rsid w:val="00E63034"/>
    <w:rsid w:val="00E63F75"/>
    <w:rsid w:val="00E6451A"/>
    <w:rsid w:val="00E64E14"/>
    <w:rsid w:val="00E660F5"/>
    <w:rsid w:val="00E66C6E"/>
    <w:rsid w:val="00E67091"/>
    <w:rsid w:val="00E6757B"/>
    <w:rsid w:val="00E71724"/>
    <w:rsid w:val="00E7211E"/>
    <w:rsid w:val="00E72EFE"/>
    <w:rsid w:val="00E7440A"/>
    <w:rsid w:val="00E76A10"/>
    <w:rsid w:val="00E77169"/>
    <w:rsid w:val="00E77744"/>
    <w:rsid w:val="00E80EF8"/>
    <w:rsid w:val="00E8405B"/>
    <w:rsid w:val="00E86733"/>
    <w:rsid w:val="00E86A1E"/>
    <w:rsid w:val="00E87294"/>
    <w:rsid w:val="00E87306"/>
    <w:rsid w:val="00E923DE"/>
    <w:rsid w:val="00E92C4F"/>
    <w:rsid w:val="00E94170"/>
    <w:rsid w:val="00E943E8"/>
    <w:rsid w:val="00E944C2"/>
    <w:rsid w:val="00E9496C"/>
    <w:rsid w:val="00E95068"/>
    <w:rsid w:val="00EA01DA"/>
    <w:rsid w:val="00EA054A"/>
    <w:rsid w:val="00EA05A3"/>
    <w:rsid w:val="00EA14C1"/>
    <w:rsid w:val="00EA2314"/>
    <w:rsid w:val="00EA4D6A"/>
    <w:rsid w:val="00EA5C9D"/>
    <w:rsid w:val="00EA6A3A"/>
    <w:rsid w:val="00EA7230"/>
    <w:rsid w:val="00EA766A"/>
    <w:rsid w:val="00EA76E1"/>
    <w:rsid w:val="00EB07DA"/>
    <w:rsid w:val="00EB0CB1"/>
    <w:rsid w:val="00EB130C"/>
    <w:rsid w:val="00EB1E46"/>
    <w:rsid w:val="00EB26FA"/>
    <w:rsid w:val="00EB4969"/>
    <w:rsid w:val="00EB56B1"/>
    <w:rsid w:val="00EB704C"/>
    <w:rsid w:val="00EC0203"/>
    <w:rsid w:val="00EC0505"/>
    <w:rsid w:val="00EC0ABC"/>
    <w:rsid w:val="00EC1E2F"/>
    <w:rsid w:val="00EC2323"/>
    <w:rsid w:val="00EC2BF5"/>
    <w:rsid w:val="00EC2C8C"/>
    <w:rsid w:val="00EC33D3"/>
    <w:rsid w:val="00EC34B6"/>
    <w:rsid w:val="00EC3990"/>
    <w:rsid w:val="00EC39F9"/>
    <w:rsid w:val="00EC3F65"/>
    <w:rsid w:val="00EC4005"/>
    <w:rsid w:val="00EC4799"/>
    <w:rsid w:val="00EC4B37"/>
    <w:rsid w:val="00EC6F6C"/>
    <w:rsid w:val="00EC745A"/>
    <w:rsid w:val="00EC7F70"/>
    <w:rsid w:val="00ED1DB5"/>
    <w:rsid w:val="00ED41CB"/>
    <w:rsid w:val="00ED41CD"/>
    <w:rsid w:val="00ED6421"/>
    <w:rsid w:val="00ED67D7"/>
    <w:rsid w:val="00ED7B54"/>
    <w:rsid w:val="00ED7FB0"/>
    <w:rsid w:val="00EE151A"/>
    <w:rsid w:val="00EE1C41"/>
    <w:rsid w:val="00EE252B"/>
    <w:rsid w:val="00EE3496"/>
    <w:rsid w:val="00EE3A36"/>
    <w:rsid w:val="00EE3BB9"/>
    <w:rsid w:val="00EE6A30"/>
    <w:rsid w:val="00EE7715"/>
    <w:rsid w:val="00EF15CB"/>
    <w:rsid w:val="00EF1918"/>
    <w:rsid w:val="00EF1C3B"/>
    <w:rsid w:val="00EF33E7"/>
    <w:rsid w:val="00EF347B"/>
    <w:rsid w:val="00EF4BEC"/>
    <w:rsid w:val="00EF4C17"/>
    <w:rsid w:val="00EF57B0"/>
    <w:rsid w:val="00EF68C8"/>
    <w:rsid w:val="00F00A95"/>
    <w:rsid w:val="00F0136B"/>
    <w:rsid w:val="00F04952"/>
    <w:rsid w:val="00F051AC"/>
    <w:rsid w:val="00F0570D"/>
    <w:rsid w:val="00F05982"/>
    <w:rsid w:val="00F05C27"/>
    <w:rsid w:val="00F05F5F"/>
    <w:rsid w:val="00F05F9A"/>
    <w:rsid w:val="00F075F0"/>
    <w:rsid w:val="00F07A8A"/>
    <w:rsid w:val="00F07CE5"/>
    <w:rsid w:val="00F07D30"/>
    <w:rsid w:val="00F10089"/>
    <w:rsid w:val="00F105B9"/>
    <w:rsid w:val="00F11D94"/>
    <w:rsid w:val="00F1392E"/>
    <w:rsid w:val="00F14033"/>
    <w:rsid w:val="00F1440F"/>
    <w:rsid w:val="00F17457"/>
    <w:rsid w:val="00F219FB"/>
    <w:rsid w:val="00F222A5"/>
    <w:rsid w:val="00F22AF4"/>
    <w:rsid w:val="00F23FE9"/>
    <w:rsid w:val="00F25250"/>
    <w:rsid w:val="00F2561E"/>
    <w:rsid w:val="00F25A76"/>
    <w:rsid w:val="00F26F5C"/>
    <w:rsid w:val="00F27208"/>
    <w:rsid w:val="00F2729E"/>
    <w:rsid w:val="00F2790B"/>
    <w:rsid w:val="00F31702"/>
    <w:rsid w:val="00F32920"/>
    <w:rsid w:val="00F32991"/>
    <w:rsid w:val="00F33F1D"/>
    <w:rsid w:val="00F34004"/>
    <w:rsid w:val="00F36BE5"/>
    <w:rsid w:val="00F407BA"/>
    <w:rsid w:val="00F4250F"/>
    <w:rsid w:val="00F44713"/>
    <w:rsid w:val="00F44FC4"/>
    <w:rsid w:val="00F47156"/>
    <w:rsid w:val="00F502A0"/>
    <w:rsid w:val="00F50392"/>
    <w:rsid w:val="00F50428"/>
    <w:rsid w:val="00F517E7"/>
    <w:rsid w:val="00F51B74"/>
    <w:rsid w:val="00F5261A"/>
    <w:rsid w:val="00F52808"/>
    <w:rsid w:val="00F5293C"/>
    <w:rsid w:val="00F52AA4"/>
    <w:rsid w:val="00F533E8"/>
    <w:rsid w:val="00F546AA"/>
    <w:rsid w:val="00F562E7"/>
    <w:rsid w:val="00F6086A"/>
    <w:rsid w:val="00F60F31"/>
    <w:rsid w:val="00F619E5"/>
    <w:rsid w:val="00F630C4"/>
    <w:rsid w:val="00F65D8E"/>
    <w:rsid w:val="00F701DD"/>
    <w:rsid w:val="00F70200"/>
    <w:rsid w:val="00F70C9B"/>
    <w:rsid w:val="00F72C89"/>
    <w:rsid w:val="00F735CA"/>
    <w:rsid w:val="00F73B6C"/>
    <w:rsid w:val="00F73B8D"/>
    <w:rsid w:val="00F741C3"/>
    <w:rsid w:val="00F75C58"/>
    <w:rsid w:val="00F80F3B"/>
    <w:rsid w:val="00F826E6"/>
    <w:rsid w:val="00F8468A"/>
    <w:rsid w:val="00F85657"/>
    <w:rsid w:val="00F86919"/>
    <w:rsid w:val="00F87674"/>
    <w:rsid w:val="00F87B76"/>
    <w:rsid w:val="00F926C5"/>
    <w:rsid w:val="00F9396F"/>
    <w:rsid w:val="00F96A8C"/>
    <w:rsid w:val="00F97E05"/>
    <w:rsid w:val="00FA0CB6"/>
    <w:rsid w:val="00FA35BA"/>
    <w:rsid w:val="00FA5529"/>
    <w:rsid w:val="00FA5B8F"/>
    <w:rsid w:val="00FA5BDE"/>
    <w:rsid w:val="00FA6190"/>
    <w:rsid w:val="00FA7BB6"/>
    <w:rsid w:val="00FB1562"/>
    <w:rsid w:val="00FB1813"/>
    <w:rsid w:val="00FB1E16"/>
    <w:rsid w:val="00FB3492"/>
    <w:rsid w:val="00FB467D"/>
    <w:rsid w:val="00FB4840"/>
    <w:rsid w:val="00FB660C"/>
    <w:rsid w:val="00FB69AA"/>
    <w:rsid w:val="00FB6B45"/>
    <w:rsid w:val="00FC166A"/>
    <w:rsid w:val="00FC2E69"/>
    <w:rsid w:val="00FC32DB"/>
    <w:rsid w:val="00FC5AA2"/>
    <w:rsid w:val="00FC6913"/>
    <w:rsid w:val="00FC6D51"/>
    <w:rsid w:val="00FC76C0"/>
    <w:rsid w:val="00FC7E2C"/>
    <w:rsid w:val="00FD037F"/>
    <w:rsid w:val="00FD3AAE"/>
    <w:rsid w:val="00FD4CDC"/>
    <w:rsid w:val="00FD51C0"/>
    <w:rsid w:val="00FD67A0"/>
    <w:rsid w:val="00FE08ED"/>
    <w:rsid w:val="00FE0EFA"/>
    <w:rsid w:val="00FE0FF8"/>
    <w:rsid w:val="00FE139F"/>
    <w:rsid w:val="00FE1CEC"/>
    <w:rsid w:val="00FE521E"/>
    <w:rsid w:val="00FE5FB6"/>
    <w:rsid w:val="00FE6EB9"/>
    <w:rsid w:val="00FE75B5"/>
    <w:rsid w:val="00FE774C"/>
    <w:rsid w:val="00FF02D6"/>
    <w:rsid w:val="00FF0545"/>
    <w:rsid w:val="00FF0C03"/>
    <w:rsid w:val="00FF116F"/>
    <w:rsid w:val="00FF3695"/>
    <w:rsid w:val="00FF46E9"/>
    <w:rsid w:val="00FF494B"/>
    <w:rsid w:val="00FF4EA4"/>
    <w:rsid w:val="00FF6279"/>
    <w:rsid w:val="00FF638F"/>
    <w:rsid w:val="00FF6523"/>
    <w:rsid w:val="00FF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77744"/>
    <w:rPr>
      <w:rFonts w:ascii="Segoe UI" w:hAnsi="Segoe U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88553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8553D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6D1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7B50B7"/>
    <w:rPr>
      <w:color w:val="0000FF"/>
      <w:u w:val="single"/>
    </w:rPr>
  </w:style>
  <w:style w:type="character" w:styleId="Oldalszm">
    <w:name w:val="page number"/>
    <w:basedOn w:val="Bekezdsalapbettpusa"/>
    <w:rsid w:val="00280EF9"/>
  </w:style>
  <w:style w:type="paragraph" w:customStyle="1" w:styleId="Behuzfelsorol">
    <w:name w:val="Behuz_felsorol"/>
    <w:basedOn w:val="Norml"/>
    <w:rsid w:val="00E7440A"/>
    <w:pPr>
      <w:ind w:left="2160" w:hanging="2160"/>
      <w:jc w:val="both"/>
    </w:pPr>
    <w:rPr>
      <w:szCs w:val="20"/>
    </w:rPr>
  </w:style>
  <w:style w:type="paragraph" w:customStyle="1" w:styleId="Behuzegysor">
    <w:name w:val="Behuz_egysor"/>
    <w:basedOn w:val="Norml"/>
    <w:rsid w:val="00E7440A"/>
    <w:pPr>
      <w:ind w:left="2160"/>
      <w:jc w:val="both"/>
    </w:pPr>
    <w:rPr>
      <w:szCs w:val="20"/>
    </w:rPr>
  </w:style>
  <w:style w:type="paragraph" w:customStyle="1" w:styleId="Hatarozatfejlec">
    <w:name w:val="Hatarozat_fejlec"/>
    <w:basedOn w:val="Norml"/>
    <w:rsid w:val="00E77744"/>
    <w:pPr>
      <w:jc w:val="center"/>
    </w:pPr>
    <w:rPr>
      <w:b/>
    </w:rPr>
  </w:style>
  <w:style w:type="paragraph" w:customStyle="1" w:styleId="Hatarozattorzs">
    <w:name w:val="Hatarozat_torzs"/>
    <w:basedOn w:val="Norml"/>
    <w:link w:val="HatarozattorzsChar"/>
    <w:rsid w:val="009254CA"/>
    <w:pPr>
      <w:ind w:left="900" w:right="790"/>
      <w:jc w:val="both"/>
    </w:pPr>
  </w:style>
  <w:style w:type="character" w:customStyle="1" w:styleId="HatarozattorzsChar">
    <w:name w:val="Hatarozat_torzs Char"/>
    <w:basedOn w:val="Bekezdsalapbettpusa"/>
    <w:link w:val="Hatarozattorzs"/>
    <w:locked/>
    <w:rsid w:val="00EC0203"/>
    <w:rPr>
      <w:rFonts w:ascii="Segoe UI" w:hAnsi="Segoe UI"/>
      <w:sz w:val="24"/>
      <w:szCs w:val="24"/>
    </w:rPr>
  </w:style>
  <w:style w:type="paragraph" w:styleId="NormlWeb">
    <w:name w:val="Normal (Web)"/>
    <w:basedOn w:val="Norml"/>
    <w:uiPriority w:val="99"/>
    <w:rsid w:val="00EC0203"/>
    <w:pPr>
      <w:ind w:firstLine="180"/>
      <w:jc w:val="both"/>
    </w:pPr>
  </w:style>
  <w:style w:type="paragraph" w:customStyle="1" w:styleId="FCm">
    <w:name w:val="FôCím"/>
    <w:basedOn w:val="Norml"/>
    <w:rsid w:val="00383C71"/>
    <w:pPr>
      <w:keepNext/>
      <w:keepLines/>
      <w:spacing w:before="480" w:after="240"/>
      <w:jc w:val="center"/>
    </w:pPr>
    <w:rPr>
      <w:rFonts w:ascii="Calibri" w:eastAsia="Calibri" w:hAnsi="Calibri"/>
      <w:b/>
      <w:noProof/>
      <w:sz w:val="28"/>
      <w:szCs w:val="20"/>
      <w:lang w:val="en-US" w:eastAsia="en-US"/>
    </w:rPr>
  </w:style>
  <w:style w:type="paragraph" w:customStyle="1" w:styleId="FejezetCm">
    <w:name w:val="FejezetCím"/>
    <w:basedOn w:val="Norml"/>
    <w:rsid w:val="008E7B8B"/>
    <w:pPr>
      <w:keepNext/>
      <w:keepLines/>
      <w:spacing w:before="480" w:after="240"/>
      <w:jc w:val="center"/>
    </w:pPr>
    <w:rPr>
      <w:rFonts w:ascii="Calibri" w:eastAsia="Calibri" w:hAnsi="Calibri"/>
      <w:b/>
      <w:i/>
      <w:noProof/>
      <w:szCs w:val="20"/>
      <w:lang w:val="en-US" w:eastAsia="en-US"/>
    </w:rPr>
  </w:style>
  <w:style w:type="paragraph" w:customStyle="1" w:styleId="MellkletCm">
    <w:name w:val="MellékletCím"/>
    <w:basedOn w:val="Norml"/>
    <w:rsid w:val="008E7B8B"/>
    <w:pPr>
      <w:keepNext/>
      <w:keepLines/>
      <w:spacing w:before="480" w:after="240"/>
      <w:jc w:val="both"/>
    </w:pPr>
    <w:rPr>
      <w:rFonts w:ascii="Calibri" w:eastAsia="Calibri" w:hAnsi="Calibri"/>
      <w:i/>
      <w:noProof/>
      <w:szCs w:val="20"/>
      <w:u w:val="single"/>
      <w:lang w:val="en-US" w:eastAsia="en-US"/>
    </w:rPr>
  </w:style>
  <w:style w:type="paragraph" w:styleId="Listaszerbekezds">
    <w:name w:val="List Paragraph"/>
    <w:basedOn w:val="Norml"/>
    <w:uiPriority w:val="99"/>
    <w:qFormat/>
    <w:rsid w:val="008E7B8B"/>
    <w:pPr>
      <w:keepLines/>
      <w:ind w:left="720"/>
      <w:contextualSpacing/>
      <w:jc w:val="both"/>
    </w:pPr>
    <w:rPr>
      <w:rFonts w:ascii="Times New Roman" w:hAnsi="Times New Roman"/>
      <w:noProof/>
      <w:szCs w:val="20"/>
      <w:lang w:val="en-US" w:eastAsia="en-US"/>
    </w:rPr>
  </w:style>
  <w:style w:type="character" w:styleId="Kiemels2">
    <w:name w:val="Strong"/>
    <w:basedOn w:val="Bekezdsalapbettpusa"/>
    <w:uiPriority w:val="22"/>
    <w:qFormat/>
    <w:rsid w:val="008E7B8B"/>
    <w:rPr>
      <w:b/>
      <w:bCs/>
    </w:rPr>
  </w:style>
  <w:style w:type="character" w:customStyle="1" w:styleId="apple-converted-space">
    <w:name w:val="apple-converted-space"/>
    <w:basedOn w:val="Bekezdsalapbettpusa"/>
    <w:rsid w:val="008E7B8B"/>
  </w:style>
  <w:style w:type="paragraph" w:customStyle="1" w:styleId="Bekezds">
    <w:name w:val="Bekezdés"/>
    <w:basedOn w:val="Norml"/>
    <w:rsid w:val="008E7B8B"/>
    <w:pPr>
      <w:keepLines/>
      <w:ind w:firstLine="202"/>
      <w:jc w:val="both"/>
    </w:pPr>
    <w:rPr>
      <w:rFonts w:ascii="Times New Roman" w:hAnsi="Times New Roman"/>
      <w:noProof/>
      <w:szCs w:val="20"/>
      <w:lang w:val="en-US" w:eastAsia="en-US"/>
    </w:rPr>
  </w:style>
  <w:style w:type="paragraph" w:customStyle="1" w:styleId="Bekezds2">
    <w:name w:val="Bekezdés2"/>
    <w:basedOn w:val="Norml"/>
    <w:rsid w:val="008E7B8B"/>
    <w:pPr>
      <w:keepLines/>
      <w:ind w:left="204" w:firstLine="204"/>
      <w:jc w:val="both"/>
    </w:pPr>
    <w:rPr>
      <w:rFonts w:ascii="Times New Roman" w:hAnsi="Times New Roman"/>
      <w:noProof/>
      <w:szCs w:val="20"/>
      <w:lang w:val="en-US" w:eastAsia="en-US"/>
    </w:rPr>
  </w:style>
  <w:style w:type="paragraph" w:customStyle="1" w:styleId="Bekezds3">
    <w:name w:val="Bekezdés3"/>
    <w:basedOn w:val="Norml"/>
    <w:rsid w:val="008E7B8B"/>
    <w:pPr>
      <w:keepLines/>
      <w:ind w:left="408" w:firstLine="204"/>
      <w:jc w:val="both"/>
    </w:pPr>
    <w:rPr>
      <w:rFonts w:ascii="Times New Roman" w:hAnsi="Times New Roman"/>
      <w:noProof/>
      <w:szCs w:val="20"/>
      <w:lang w:val="en-US" w:eastAsia="en-US"/>
    </w:rPr>
  </w:style>
  <w:style w:type="paragraph" w:customStyle="1" w:styleId="Bekezds4">
    <w:name w:val="Bekezdés4"/>
    <w:basedOn w:val="Norml"/>
    <w:rsid w:val="008E7B8B"/>
    <w:pPr>
      <w:keepLines/>
      <w:ind w:left="613" w:firstLine="204"/>
      <w:jc w:val="both"/>
    </w:pPr>
    <w:rPr>
      <w:rFonts w:ascii="Times New Roman" w:hAnsi="Times New Roman"/>
      <w:noProof/>
      <w:szCs w:val="20"/>
      <w:lang w:val="en-US" w:eastAsia="en-US"/>
    </w:rPr>
  </w:style>
  <w:style w:type="paragraph" w:customStyle="1" w:styleId="DltCm">
    <w:name w:val="DôltCím"/>
    <w:basedOn w:val="Norml"/>
    <w:rsid w:val="008E7B8B"/>
    <w:pPr>
      <w:keepNext/>
      <w:keepLines/>
      <w:spacing w:before="480" w:after="240"/>
      <w:jc w:val="center"/>
    </w:pPr>
    <w:rPr>
      <w:rFonts w:ascii="Times New Roman" w:hAnsi="Times New Roman"/>
      <w:i/>
      <w:noProof/>
      <w:szCs w:val="20"/>
      <w:lang w:val="en-US" w:eastAsia="en-US"/>
    </w:rPr>
  </w:style>
  <w:style w:type="paragraph" w:customStyle="1" w:styleId="Kikezds">
    <w:name w:val="Kikezdés"/>
    <w:basedOn w:val="Norml"/>
    <w:rsid w:val="008E7B8B"/>
    <w:pPr>
      <w:keepLines/>
      <w:ind w:left="202" w:hanging="202"/>
      <w:jc w:val="both"/>
    </w:pPr>
    <w:rPr>
      <w:rFonts w:ascii="Times New Roman" w:hAnsi="Times New Roman"/>
      <w:noProof/>
      <w:szCs w:val="20"/>
      <w:lang w:val="en-US" w:eastAsia="en-US"/>
    </w:rPr>
  </w:style>
  <w:style w:type="paragraph" w:customStyle="1" w:styleId="Kikezds2">
    <w:name w:val="Kikezdés2"/>
    <w:basedOn w:val="Norml"/>
    <w:rsid w:val="008E7B8B"/>
    <w:pPr>
      <w:keepLines/>
      <w:ind w:left="408" w:hanging="204"/>
      <w:jc w:val="both"/>
    </w:pPr>
    <w:rPr>
      <w:rFonts w:ascii="Times New Roman" w:hAnsi="Times New Roman"/>
      <w:noProof/>
      <w:szCs w:val="20"/>
      <w:lang w:val="en-US" w:eastAsia="en-US"/>
    </w:rPr>
  </w:style>
  <w:style w:type="paragraph" w:customStyle="1" w:styleId="Kikezds3">
    <w:name w:val="Kikezdés3"/>
    <w:basedOn w:val="Norml"/>
    <w:rsid w:val="008E7B8B"/>
    <w:pPr>
      <w:keepLines/>
      <w:ind w:left="613" w:hanging="204"/>
      <w:jc w:val="both"/>
    </w:pPr>
    <w:rPr>
      <w:rFonts w:ascii="Times New Roman" w:hAnsi="Times New Roman"/>
      <w:noProof/>
      <w:szCs w:val="20"/>
      <w:lang w:val="en-US" w:eastAsia="en-US"/>
    </w:rPr>
  </w:style>
  <w:style w:type="paragraph" w:customStyle="1" w:styleId="Kikezds4">
    <w:name w:val="Kikezdés4"/>
    <w:basedOn w:val="Norml"/>
    <w:rsid w:val="008E7B8B"/>
    <w:pPr>
      <w:keepLines/>
      <w:ind w:left="817" w:hanging="204"/>
      <w:jc w:val="both"/>
    </w:pPr>
    <w:rPr>
      <w:rFonts w:ascii="Times New Roman" w:hAnsi="Times New Roman"/>
      <w:noProof/>
      <w:szCs w:val="20"/>
      <w:lang w:val="en-US" w:eastAsia="en-US"/>
    </w:rPr>
  </w:style>
  <w:style w:type="paragraph" w:customStyle="1" w:styleId="kzp">
    <w:name w:val="közép"/>
    <w:basedOn w:val="Norml"/>
    <w:rsid w:val="008E7B8B"/>
    <w:pPr>
      <w:keepLines/>
      <w:spacing w:before="240" w:after="240"/>
      <w:jc w:val="center"/>
    </w:pPr>
    <w:rPr>
      <w:rFonts w:ascii="Times New Roman" w:hAnsi="Times New Roman"/>
      <w:i/>
      <w:noProof/>
      <w:szCs w:val="20"/>
      <w:lang w:val="en-US" w:eastAsia="en-US"/>
    </w:rPr>
  </w:style>
  <w:style w:type="paragraph" w:customStyle="1" w:styleId="NormlCm">
    <w:name w:val="NormálCím"/>
    <w:basedOn w:val="Norml"/>
    <w:rsid w:val="008E7B8B"/>
    <w:pPr>
      <w:keepNext/>
      <w:keepLines/>
      <w:spacing w:before="480" w:after="240"/>
      <w:jc w:val="center"/>
    </w:pPr>
    <w:rPr>
      <w:rFonts w:ascii="Times New Roman" w:hAnsi="Times New Roman"/>
      <w:noProof/>
      <w:szCs w:val="20"/>
      <w:lang w:val="en-US" w:eastAsia="en-US"/>
    </w:rPr>
  </w:style>
  <w:style w:type="paragraph" w:customStyle="1" w:styleId="VastagCm">
    <w:name w:val="VastagCím"/>
    <w:basedOn w:val="NormlCm"/>
    <w:rsid w:val="008E7B8B"/>
    <w:rPr>
      <w:b/>
    </w:rPr>
  </w:style>
  <w:style w:type="paragraph" w:customStyle="1" w:styleId="vonal">
    <w:name w:val="vonal"/>
    <w:basedOn w:val="Norml"/>
    <w:rsid w:val="008E7B8B"/>
    <w:pPr>
      <w:keepLines/>
      <w:jc w:val="center"/>
    </w:pPr>
    <w:rPr>
      <w:rFonts w:ascii="Times New Roman" w:hAnsi="Times New Roman"/>
      <w:noProof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unhideWhenUsed/>
    <w:rsid w:val="008E7B8B"/>
    <w:pPr>
      <w:keepLines/>
      <w:jc w:val="both"/>
    </w:pPr>
    <w:rPr>
      <w:rFonts w:ascii="Tahoma" w:hAnsi="Tahoma" w:cs="Tahoma"/>
      <w:noProof/>
      <w:sz w:val="16"/>
      <w:szCs w:val="16"/>
      <w:lang w:val="en-US"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8E7B8B"/>
    <w:rPr>
      <w:rFonts w:ascii="Tahoma" w:hAnsi="Tahoma" w:cs="Tahoma"/>
      <w:noProof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Programok\Office\Templates\Csardaszallas_KT_jkv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90605-BC05-46A8-926E-85419296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Csardaszallas_KT_jkv</Template>
  <TotalTime>0</TotalTime>
  <Pages>25</Pages>
  <Words>5393</Words>
  <Characters>34977</Characters>
  <Application>Microsoft Office Word</Application>
  <DocSecurity>0</DocSecurity>
  <Lines>291</Lines>
  <Paragraphs>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Osztályvezetői (polgármesteri iroda, 2013</vt:lpstr>
    </vt:vector>
  </TitlesOfParts>
  <Company>Polgármesteri HIvatal Gyomaendrőd</Company>
  <LinksUpToDate>false</LinksUpToDate>
  <CharactersWithSpaces>40290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Osztályvezetői (polgármesteri iroda, 2013</dc:title>
  <dc:creator>Bőtsch Anita</dc:creator>
  <cp:lastModifiedBy>Bőtsch Anita</cp:lastModifiedBy>
  <cp:revision>2</cp:revision>
  <cp:lastPrinted>2013-06-11T07:24:00Z</cp:lastPrinted>
  <dcterms:created xsi:type="dcterms:W3CDTF">2020-07-13T11:34:00Z</dcterms:created>
  <dcterms:modified xsi:type="dcterms:W3CDTF">2020-07-13T11:34:00Z</dcterms:modified>
</cp:coreProperties>
</file>